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2840C94B"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877196">
        <w:rPr>
          <w:b/>
          <w:noProof/>
          <w:lang w:val="de-DE" w:eastAsia="fr-FR"/>
        </w:rPr>
        <w:t>#123</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9B4EA7">
        <w:rPr>
          <w:b/>
          <w:noProof/>
          <w:lang w:val="de-DE" w:eastAsia="fr-FR"/>
        </w:rPr>
        <w:t xml:space="preserve">        </w:t>
      </w:r>
      <w:r w:rsidR="00CA4037">
        <w:rPr>
          <w:b/>
          <w:noProof/>
          <w:lang w:val="de-DE" w:eastAsia="fr-FR"/>
        </w:rPr>
        <w:t xml:space="preserve">        </w:t>
      </w:r>
      <w:r w:rsidR="009E2E30">
        <w:rPr>
          <w:b/>
          <w:lang w:val="de-DE"/>
        </w:rPr>
        <w:t>R2-</w:t>
      </w:r>
      <w:r w:rsidR="009035D4" w:rsidRPr="009035D4">
        <w:rPr>
          <w:b/>
          <w:lang w:val="de-DE"/>
        </w:rPr>
        <w:t>2307320</w:t>
      </w:r>
    </w:p>
    <w:p w14:paraId="7A528050" w14:textId="3CB132CF" w:rsidR="00E43910" w:rsidRPr="00E43910" w:rsidRDefault="000F0C52" w:rsidP="00E43910">
      <w:pPr>
        <w:tabs>
          <w:tab w:val="right" w:pos="9071"/>
        </w:tabs>
        <w:rPr>
          <w:b/>
          <w:lang w:val="de-DE" w:eastAsia="zh-CN"/>
        </w:rPr>
      </w:pPr>
      <w:r>
        <w:rPr>
          <w:b/>
          <w:lang w:val="de-DE" w:eastAsia="zh-CN"/>
        </w:rPr>
        <w:t>Toulouse, FR, August 21</w:t>
      </w:r>
      <w:r w:rsidR="00877196">
        <w:rPr>
          <w:b/>
          <w:lang w:val="de-DE" w:eastAsia="zh-CN"/>
        </w:rPr>
        <w:t xml:space="preserve"> – August 25</w:t>
      </w:r>
      <w:r w:rsidR="009E2E30">
        <w:rPr>
          <w:b/>
          <w:lang w:val="de-DE" w:eastAsia="zh-CN"/>
        </w:rPr>
        <w:t>, 2023</w:t>
      </w:r>
      <w:r w:rsidR="00E43910">
        <w:rPr>
          <w:b/>
          <w:lang w:val="de-DE" w:eastAsia="zh-CN"/>
        </w:rPr>
        <w:tab/>
      </w:r>
    </w:p>
    <w:p w14:paraId="46843326" w14:textId="77777777" w:rsidR="00FD0EF8" w:rsidRPr="00816F3B" w:rsidRDefault="00FD0EF8" w:rsidP="00E05E6B">
      <w:pPr>
        <w:pBdr>
          <w:top w:val="single" w:sz="4" w:space="1" w:color="auto"/>
        </w:pBdr>
        <w:rPr>
          <w:b/>
          <w:kern w:val="2"/>
          <w:lang w:eastAsia="zh-CN"/>
        </w:rPr>
      </w:pPr>
    </w:p>
    <w:p w14:paraId="58AB1E8E" w14:textId="2AB42B0E"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E15A49">
        <w:rPr>
          <w:b/>
          <w:kern w:val="2"/>
          <w:lang w:eastAsia="zh-CN"/>
        </w:rPr>
        <w:t>7.7.3</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bookmarkStart w:id="0" w:name="_GoBack"/>
      <w:bookmarkEnd w:id="0"/>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1" w:name="_Ref124589705"/>
      <w:bookmarkStart w:id="2" w:name="_Ref129681862"/>
      <w:r w:rsidRPr="00816F3B">
        <w:t>Introduction</w:t>
      </w:r>
      <w:bookmarkEnd w:id="1"/>
      <w:bookmarkEnd w:id="2"/>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38D08BE1" w14:textId="6C900C18" w:rsidR="000F0C52" w:rsidRDefault="000F0C52" w:rsidP="00CE4105">
      <w:pPr>
        <w:jc w:val="both"/>
        <w:rPr>
          <w:rFonts w:eastAsia="Batang"/>
          <w:lang w:eastAsia="zh-CN"/>
        </w:rPr>
      </w:pPr>
      <w:r>
        <w:rPr>
          <w:rFonts w:eastAsia="Batang"/>
          <w:lang w:eastAsia="zh-CN"/>
        </w:rPr>
        <w:t xml:space="preserve">RAN#100 </w:t>
      </w:r>
      <w:r w:rsidR="00B9111B">
        <w:rPr>
          <w:rFonts w:eastAsia="Batang"/>
          <w:lang w:eastAsia="zh-CN"/>
        </w:rPr>
        <w:t xml:space="preserve">meeting agreed the network verified UE location topic should be concluded in RAN1 before RAN#101, otherwise, the topic will be dropped </w:t>
      </w:r>
      <w:r w:rsidR="00C60750">
        <w:rPr>
          <w:rFonts w:eastAsia="Batang"/>
          <w:lang w:eastAsia="zh-CN"/>
        </w:rPr>
        <w:t>from</w:t>
      </w:r>
      <w:r w:rsidR="00B9111B">
        <w:rPr>
          <w:rFonts w:eastAsia="Batang"/>
          <w:lang w:eastAsia="zh-CN"/>
        </w:rPr>
        <w:t xml:space="preserve"> Rel-18.</w:t>
      </w:r>
    </w:p>
    <w:p w14:paraId="28F331D7" w14:textId="16FF9858" w:rsidR="000F0C52" w:rsidRDefault="000F0C52" w:rsidP="00CE4105">
      <w:pPr>
        <w:jc w:val="both"/>
        <w:rPr>
          <w:rFonts w:eastAsia="Batang"/>
          <w:lang w:eastAsia="zh-CN"/>
        </w:rPr>
      </w:pPr>
    </w:p>
    <w:p w14:paraId="30A824F6" w14:textId="71E35213" w:rsidR="004E07A1" w:rsidRPr="00816F3B" w:rsidRDefault="002610A7" w:rsidP="00CE4105">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3FBCE939" w:rsidR="0026016F" w:rsidRPr="00816F3B" w:rsidRDefault="0026016F" w:rsidP="0026016F">
      <w:pPr>
        <w:snapToGrid w:val="0"/>
        <w:rPr>
          <w:szCs w:val="20"/>
        </w:rPr>
      </w:pPr>
    </w:p>
    <w:p w14:paraId="7A3DD6FE" w14:textId="124CAF54" w:rsidR="0093587B" w:rsidRDefault="000F61F2" w:rsidP="0093587B">
      <w:pPr>
        <w:pStyle w:val="Heading1"/>
      </w:pPr>
      <w:r>
        <w:t>Principle of multi-</w:t>
      </w:r>
      <w:r w:rsidR="0093587B" w:rsidRPr="00816F3B">
        <w:t>RTT positioning with single satellite in view</w:t>
      </w:r>
    </w:p>
    <w:p w14:paraId="22EEDCB2" w14:textId="77777777" w:rsidR="00B94CF8" w:rsidRPr="00B94CF8" w:rsidRDefault="00B94CF8" w:rsidP="00B94CF8"/>
    <w:p w14:paraId="5CEEB64C" w14:textId="77777777"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The RTT measurements (corresponding to the round trip time on the service link) can be repeated in different instants, and from different positions on the satellite orbit. On ground, every measure</w:t>
      </w:r>
      <w:r w:rsidR="007217E6">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lang w:val="fr-FR" w:eastAsia="zh-CN"/>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2FA372B8" w:rsidR="0093587B" w:rsidRPr="00816F3B" w:rsidRDefault="00E72A10" w:rsidP="00E72A10">
      <w:pPr>
        <w:pStyle w:val="Caption"/>
      </w:pPr>
      <w:r>
        <w:t xml:space="preserve">Figure </w:t>
      </w:r>
      <w:fldSimple w:instr=" SEQ Figure \* ARABIC ">
        <w:r w:rsidR="003762D5">
          <w:rPr>
            <w:noProof/>
          </w:rPr>
          <w:t>1</w:t>
        </w:r>
      </w:fldSimple>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1CCC5A60" w14:textId="318211D3"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284B90FD" w14:textId="24B7076A" w:rsidR="00244573" w:rsidRPr="00816F3B" w:rsidRDefault="00244573" w:rsidP="00244573">
      <w:pPr>
        <w:jc w:val="both"/>
        <w:rPr>
          <w:lang w:val="en-GB"/>
        </w:rPr>
      </w:pPr>
    </w:p>
    <w:p w14:paraId="0ABC3CF5" w14:textId="77777777" w:rsidR="00EF6877" w:rsidRPr="00816F3B" w:rsidRDefault="00EF6877" w:rsidP="0012128D">
      <w:pPr>
        <w:jc w:val="both"/>
      </w:pPr>
    </w:p>
    <w:p w14:paraId="4CA675B8" w14:textId="7FAFA1AD" w:rsidR="005939A3" w:rsidRPr="00816F3B" w:rsidRDefault="005939A3" w:rsidP="005939A3">
      <w:pPr>
        <w:pStyle w:val="Heading1"/>
      </w:pPr>
      <w:r w:rsidRPr="00816F3B">
        <w:t xml:space="preserve">Impact of the geometry on the accuracy of multi-RTT positioning method </w:t>
      </w:r>
    </w:p>
    <w:p w14:paraId="2C8984BB" w14:textId="08128AFA" w:rsidR="00B94CF8" w:rsidRDefault="00B94CF8" w:rsidP="00B94CF8">
      <w:pPr>
        <w:jc w:val="both"/>
      </w:pPr>
      <w:r w:rsidRPr="00816F3B">
        <w:t>The geometry of the receiver-transmitter is affecting position precision in any ranging system.</w:t>
      </w:r>
      <w:r>
        <w:t xml:space="preserve"> For example, for a UE located on the orbital plane</w:t>
      </w:r>
      <w:r w:rsidRPr="00B52817">
        <w:t xml:space="preserve"> </w:t>
      </w:r>
      <w:r>
        <w:t>i</w:t>
      </w:r>
      <w:r w:rsidRPr="00B52817">
        <w:t>t is clear from Figure 1</w:t>
      </w:r>
      <w:r>
        <w:t xml:space="preserve"> if all RTT measurements are performed when the satellite is on left to plane v, the intersection of the three spheres will result  in very large/infinite </w:t>
      </w:r>
      <w:r w:rsidRPr="00B52817">
        <w:t>position uncertainty areas</w:t>
      </w:r>
      <w:r>
        <w:t>.</w:t>
      </w:r>
    </w:p>
    <w:p w14:paraId="32B5C22A" w14:textId="66BBD251" w:rsidR="00B94CF8" w:rsidRDefault="00B94CF8" w:rsidP="00B94CF8">
      <w:pPr>
        <w:jc w:val="both"/>
      </w:pPr>
      <w:r w:rsidRPr="00816F3B">
        <w:t xml:space="preserve">The </w:t>
      </w:r>
      <w:r w:rsidRPr="00B077AB">
        <w:t xml:space="preserve">position (3D) dilution of precision </w:t>
      </w:r>
      <w:r>
        <w:t>(P</w:t>
      </w:r>
      <w:r w:rsidRPr="00816F3B">
        <w:t>DOP</w:t>
      </w:r>
      <w:r>
        <w:t>)</w:t>
      </w:r>
      <w:r w:rsidRPr="00816F3B">
        <w:t xml:space="preserve"> valu</w:t>
      </w:r>
      <w:r>
        <w:t xml:space="preserve">es obtained through simulations [4] </w:t>
      </w:r>
      <w:r w:rsidRPr="00816F3B">
        <w:t xml:space="preserve">are excessively large/poor for the UE located nearby the orbital plane. </w:t>
      </w:r>
      <w:r>
        <w:t>In several contributions submitted to RAN1#111, it was reported that t</w:t>
      </w:r>
      <w:r w:rsidRPr="00182BEF">
        <w:t>he geometry of UE location relative the satellite orbit impact</w:t>
      </w:r>
      <w:r>
        <w:t>s</w:t>
      </w:r>
      <w:r w:rsidRPr="00182BEF">
        <w:t xml:space="preserve"> the positioning performance</w:t>
      </w:r>
      <w:r>
        <w:t>. It was also observed via simulation that the error in position estimation depends largely on the UE position relative to the satellite points on the ground which are below the orbit or close to it have very poor resolution in the position.</w:t>
      </w:r>
    </w:p>
    <w:p w14:paraId="01E6A2FF" w14:textId="77777777" w:rsidR="00B94CF8" w:rsidRDefault="00B94CF8" w:rsidP="00B94CF8">
      <w:pPr>
        <w:jc w:val="both"/>
      </w:pPr>
    </w:p>
    <w:p w14:paraId="0807CD08" w14:textId="77777777" w:rsidR="00B94CF8" w:rsidRDefault="00B94CF8" w:rsidP="00B94CF8">
      <w:pPr>
        <w:jc w:val="both"/>
      </w:pPr>
    </w:p>
    <w:p w14:paraId="2E516ED2" w14:textId="77777777" w:rsidR="00B94CF8" w:rsidRDefault="00B94CF8" w:rsidP="00B94CF8">
      <w:pPr>
        <w:keepNext/>
        <w:jc w:val="center"/>
      </w:pPr>
      <w:r w:rsidRPr="00816F3B">
        <w:rPr>
          <w:noProof/>
          <w:lang w:val="fr-FR" w:eastAsia="zh-CN"/>
        </w:rPr>
        <w:drawing>
          <wp:inline distT="0" distB="0" distL="0" distR="0" wp14:anchorId="5C1AC6E1" wp14:editId="0A4C9769">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051540A1" w14:textId="77777777" w:rsidR="00B94CF8" w:rsidRDefault="00B94CF8" w:rsidP="00B94CF8">
      <w:pPr>
        <w:pStyle w:val="Caption"/>
      </w:pPr>
    </w:p>
    <w:p w14:paraId="1B5D1C9F" w14:textId="77777777" w:rsidR="00B94CF8" w:rsidRDefault="00B94CF8" w:rsidP="00B94CF8">
      <w:pPr>
        <w:pStyle w:val="Caption"/>
      </w:pPr>
      <w:r>
        <w:t xml:space="preserve">Figure </w:t>
      </w:r>
      <w:fldSimple w:instr=" SEQ Figure \* ARABIC ">
        <w:r>
          <w:rPr>
            <w:noProof/>
          </w:rPr>
          <w:t>2</w:t>
        </w:r>
      </w:fldSimple>
      <w:r>
        <w:t xml:space="preserve"> </w:t>
      </w:r>
      <w:r w:rsidRPr="005514A8">
        <w:t>The impact of geometry of the receiver-transmitter on position precision</w:t>
      </w:r>
    </w:p>
    <w:p w14:paraId="5E1FBD77" w14:textId="77777777" w:rsidR="00B94CF8" w:rsidRDefault="00B94CF8" w:rsidP="00B94CF8">
      <w:pPr>
        <w:jc w:val="both"/>
      </w:pPr>
    </w:p>
    <w:p w14:paraId="02B45B2F" w14:textId="77777777" w:rsidR="00B94CF8" w:rsidRPr="000C02B5" w:rsidRDefault="00B94CF8" w:rsidP="00B94CF8">
      <w:pPr>
        <w:pStyle w:val="Observation"/>
      </w:pPr>
      <w:r>
        <w:t xml:space="preserve"> The g</w:t>
      </w:r>
      <w:r w:rsidRPr="000C02B5">
        <w:t>eometry relating the UE and positioning anchor points</w:t>
      </w:r>
      <w:r>
        <w:t xml:space="preserve"> (TRP)</w:t>
      </w:r>
      <w:r w:rsidRPr="000C02B5">
        <w:t xml:space="preserve"> affects the network verified UE location based on Multi-RTT</w:t>
      </w:r>
      <w:r>
        <w:t xml:space="preserve"> method</w:t>
      </w:r>
      <w:r w:rsidRPr="000C02B5">
        <w:t>.</w:t>
      </w:r>
    </w:p>
    <w:p w14:paraId="2B95CA95" w14:textId="77777777" w:rsidR="00B94CF8" w:rsidRDefault="00B94CF8" w:rsidP="007217E6">
      <w:pPr>
        <w:pStyle w:val="3GPPNormalText"/>
        <w:rPr>
          <w:sz w:val="20"/>
          <w:szCs w:val="20"/>
          <w:lang w:val="en-US"/>
        </w:rPr>
      </w:pPr>
    </w:p>
    <w:p w14:paraId="71978C95" w14:textId="77777777" w:rsidR="00640F6B" w:rsidRDefault="00B94CF8" w:rsidP="007217E6">
      <w:pPr>
        <w:pStyle w:val="3GPPNormalText"/>
        <w:rPr>
          <w:sz w:val="20"/>
          <w:szCs w:val="20"/>
          <w:lang w:val="en-GB"/>
        </w:rPr>
      </w:pPr>
      <w:r>
        <w:rPr>
          <w:sz w:val="20"/>
          <w:szCs w:val="20"/>
          <w:lang w:val="en-US"/>
        </w:rPr>
        <w:t>Thus, and a</w:t>
      </w:r>
      <w:r w:rsidR="007217E6">
        <w:rPr>
          <w:sz w:val="20"/>
          <w:szCs w:val="20"/>
          <w:lang w:val="en-US"/>
        </w:rPr>
        <w:t>ccording to the conclusion of RAN1 in the last meeting</w:t>
      </w:r>
      <w:r w:rsidR="00AF6996">
        <w:rPr>
          <w:sz w:val="20"/>
          <w:szCs w:val="20"/>
          <w:lang w:val="en-US"/>
        </w:rPr>
        <w:t xml:space="preserve"> [2</w:t>
      </w:r>
      <w:r w:rsidR="00C00703">
        <w:rPr>
          <w:sz w:val="20"/>
          <w:szCs w:val="20"/>
          <w:lang w:val="en-US"/>
        </w:rPr>
        <w:t>]</w:t>
      </w:r>
      <w:r w:rsidR="00AF6996">
        <w:rPr>
          <w:sz w:val="20"/>
          <w:szCs w:val="20"/>
          <w:lang w:val="en-US"/>
        </w:rPr>
        <w:t xml:space="preserve">, </w:t>
      </w:r>
      <w:r w:rsidR="00AF6996" w:rsidRPr="00EA1D95">
        <w:rPr>
          <w:sz w:val="20"/>
          <w:szCs w:val="20"/>
          <w:lang w:val="en-GB"/>
        </w:rPr>
        <w:t>geometry</w:t>
      </w:r>
      <w:r w:rsidR="007217E6" w:rsidRPr="00EA1D95">
        <w:rPr>
          <w:sz w:val="20"/>
          <w:szCs w:val="20"/>
          <w:lang w:val="en-GB"/>
        </w:rPr>
        <w:t xml:space="preserve"> relating the UE and the TRPs (satellites) affects positioning accuracy for network verified</w:t>
      </w:r>
      <w:r w:rsidR="007217E6">
        <w:rPr>
          <w:sz w:val="20"/>
          <w:szCs w:val="20"/>
          <w:lang w:val="en-GB"/>
        </w:rPr>
        <w:t xml:space="preserve"> </w:t>
      </w:r>
      <w:r w:rsidR="00640F6B">
        <w:rPr>
          <w:sz w:val="20"/>
          <w:szCs w:val="20"/>
          <w:lang w:val="en-GB"/>
        </w:rPr>
        <w:t>UE location based on Multi-RTT.</w:t>
      </w:r>
    </w:p>
    <w:p w14:paraId="7C762276" w14:textId="3D175079" w:rsidR="007217E6" w:rsidRPr="00EA1D95" w:rsidRDefault="007217E6" w:rsidP="007217E6">
      <w:pPr>
        <w:pStyle w:val="3GPPNormalText"/>
        <w:rPr>
          <w:sz w:val="20"/>
          <w:szCs w:val="20"/>
          <w:lang w:val="en-GB"/>
        </w:rPr>
      </w:pPr>
      <w:r>
        <w:rPr>
          <w:sz w:val="20"/>
          <w:szCs w:val="20"/>
          <w:lang w:val="en-GB"/>
        </w:rPr>
        <w:t xml:space="preserve">It should be taken into account </w:t>
      </w:r>
      <w:r w:rsidR="00640F6B">
        <w:rPr>
          <w:sz w:val="20"/>
          <w:szCs w:val="20"/>
          <w:lang w:val="en-GB"/>
        </w:rPr>
        <w:t>for</w:t>
      </w:r>
      <w:r>
        <w:rPr>
          <w:sz w:val="20"/>
          <w:szCs w:val="20"/>
          <w:lang w:val="en-GB"/>
        </w:rPr>
        <w:t xml:space="preserve"> the assistance data</w:t>
      </w:r>
      <w:r w:rsidR="00640F6B">
        <w:rPr>
          <w:sz w:val="20"/>
          <w:szCs w:val="20"/>
          <w:lang w:val="en-GB"/>
        </w:rPr>
        <w:t xml:space="preserve"> needed</w:t>
      </w:r>
      <w:r>
        <w:rPr>
          <w:sz w:val="20"/>
          <w:szCs w:val="20"/>
          <w:lang w:val="en-GB"/>
        </w:rPr>
        <w:t xml:space="preserve"> to meet requirements for network-verified UE location based on multi-RTT positioning method.</w:t>
      </w:r>
    </w:p>
    <w:p w14:paraId="30D377B3" w14:textId="14437744" w:rsidR="00AF6948" w:rsidRPr="007217E6" w:rsidRDefault="00AF6948" w:rsidP="002463D4">
      <w:pPr>
        <w:rPr>
          <w:lang w:val="en-GB"/>
        </w:rPr>
      </w:pPr>
    </w:p>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26C1D25B" w:rsidR="00D54A07" w:rsidRPr="00816F3B" w:rsidRDefault="009040C8" w:rsidP="00D54A07">
      <w:pPr>
        <w:jc w:val="both"/>
      </w:pPr>
      <w:r w:rsidRPr="00816F3B">
        <w:t>As specified in clause 8.10.2.2 of TS 38.305</w:t>
      </w:r>
      <w:r w:rsidR="00AF6996">
        <w:t xml:space="preserve"> [3]</w:t>
      </w:r>
      <w:r w:rsidRPr="00816F3B">
        <w:t xml:space="preserve">, apart from the </w:t>
      </w:r>
      <w:r w:rsidR="00D54A07" w:rsidRPr="00816F3B">
        <w:t>UE Rx – Tx time difference, the assistance data that may be signaled from UE</w:t>
      </w:r>
      <w:r w:rsidR="00AF6996">
        <w:t xml:space="preserve"> to the LMF is listed in Table 1.</w:t>
      </w:r>
    </w:p>
    <w:p w14:paraId="0F76C6F3" w14:textId="338A7F23" w:rsidR="009040C8" w:rsidRPr="00816F3B" w:rsidRDefault="009040C8" w:rsidP="00D54A07">
      <w:pPr>
        <w:jc w:val="both"/>
      </w:pPr>
      <w:r w:rsidRPr="00816F3B">
        <w:t>Measurement results that need be transferred from UE to the LMF</w:t>
      </w:r>
    </w:p>
    <w:p w14:paraId="5ABB03E2" w14:textId="77777777" w:rsidR="009040C8" w:rsidRPr="00816F3B" w:rsidRDefault="009040C8" w:rsidP="009040C8"/>
    <w:p w14:paraId="22F18ED9" w14:textId="7F6218E1" w:rsidR="00AB3110" w:rsidRDefault="00AB3110" w:rsidP="00AB3110">
      <w:pPr>
        <w:pStyle w:val="Caption"/>
        <w:keepNext/>
      </w:pPr>
      <w:r>
        <w:t xml:space="preserve">Table </w:t>
      </w:r>
      <w:r w:rsidR="00C00703">
        <w:t>1</w:t>
      </w:r>
      <w:r>
        <w:t xml:space="preserve"> </w:t>
      </w:r>
      <w:r w:rsidRPr="00CE6309">
        <w:t>Information to be transferred from the UE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0C6E87A5" w:rsidR="00154CCA" w:rsidRPr="00816F3B" w:rsidRDefault="00AF6996" w:rsidP="00154CCA">
      <w:pPr>
        <w:jc w:val="both"/>
        <w:rPr>
          <w:iCs/>
        </w:rPr>
      </w:pPr>
      <w:r>
        <w:t>As discussed in RAN1,</w:t>
      </w:r>
      <w:r w:rsidR="00132F6C" w:rsidRPr="00816F3B">
        <w:t xml:space="preserve"> anchor point (that is TRP position) for positioning in NTN should be located at the satellite. Thereby, for the </w:t>
      </w:r>
      <w:r w:rsidR="00E1641C" w:rsidRPr="00816F3B">
        <w:t xml:space="preserve">RTT-based positioning </w:t>
      </w:r>
      <w:r w:rsidR="00132F6C" w:rsidRPr="00816F3B">
        <w:t>it is enough to estimate only</w:t>
      </w:r>
      <w:r w:rsidR="00E1641C" w:rsidRPr="00816F3B">
        <w:t xml:space="preserve"> the distance between </w:t>
      </w:r>
      <w:r w:rsidR="00132F6C" w:rsidRPr="00816F3B">
        <w:t>the</w:t>
      </w:r>
      <w:r w:rsidR="00E1641C" w:rsidRPr="00816F3B">
        <w:t xml:space="preserve"> </w:t>
      </w:r>
      <w:r w:rsidR="00132F6C" w:rsidRPr="00816F3B">
        <w:t>satellite</w:t>
      </w:r>
      <w:r w:rsidR="00E1641C" w:rsidRPr="00816F3B">
        <w:t xml:space="preserve"> and </w:t>
      </w:r>
      <w:r w:rsidR="00132F6C" w:rsidRPr="00816F3B">
        <w:t xml:space="preserve">the UE. This </w:t>
      </w:r>
      <w:r w:rsidR="00E1641C" w:rsidRPr="00816F3B">
        <w:t>can be determined based on the estimated RTT</w:t>
      </w:r>
      <w:r w:rsidR="00132F6C" w:rsidRPr="00816F3B">
        <w:t xml:space="preserve"> on the service link.</w:t>
      </w:r>
      <w:r w:rsidR="00154CCA" w:rsidRPr="00816F3B">
        <w:t xml:space="preserve"> </w:t>
      </w:r>
      <w:r w:rsidR="00E45C72" w:rsidRPr="00816F3B">
        <w:t>However, t</w:t>
      </w:r>
      <w:r w:rsidR="00154CCA" w:rsidRPr="00816F3B">
        <w:t xml:space="preserve">he absolute UE Rx-Tx time difference measurement corresponds in </w:t>
      </w:r>
      <w:r w:rsidR="00E45C72" w:rsidRPr="00816F3B">
        <w:t>essence</w:t>
      </w:r>
      <w:r w:rsidR="00154CCA" w:rsidRPr="00816F3B">
        <w:t xml:space="preserve"> to the</w:t>
      </w:r>
      <w:r w:rsidR="00E45C72" w:rsidRPr="00816F3B">
        <w:t xml:space="preserve"> UE</w:t>
      </w:r>
      <w:r w:rsidR="00154CCA" w:rsidRPr="00816F3B">
        <w:t xml:space="preserve"> timing advance</w:t>
      </w:r>
      <w:r w:rsidR="00E45C72" w:rsidRPr="00816F3B">
        <w:t xml:space="preserve"> with regards to the uplink synchronization reference point</w:t>
      </w:r>
      <w:r w:rsidR="00154CCA" w:rsidRPr="00816F3B">
        <w:t xml:space="preserve">. Therefore, </w:t>
      </w:r>
      <w:r w:rsidR="00E45C72" w:rsidRPr="00816F3B">
        <w:t xml:space="preserve">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AF6464" w:rsidRPr="00816F3B">
        <w:rPr>
          <w:iCs/>
        </w:rPr>
        <w:t xml:space="preserve"> that is applied by the UE to compensate the two-way transmission delay between the uplink time reference point and the satellite.</w:t>
      </w:r>
    </w:p>
    <w:p w14:paraId="6ADB40CB" w14:textId="299B4ACF" w:rsidR="00154CCA" w:rsidRPr="00816F3B" w:rsidRDefault="00154CCA" w:rsidP="00154CCA"/>
    <w:p w14:paraId="6BC8337B" w14:textId="105C9BD0" w:rsidR="009040C8" w:rsidRPr="00816F3B" w:rsidRDefault="00C00703" w:rsidP="00301F22">
      <w:pPr>
        <w:pStyle w:val="Prop1"/>
      </w:pPr>
      <w:r>
        <w:t>Proposal 1</w:t>
      </w:r>
      <w:r w:rsidR="009040C8" w:rsidRPr="00816F3B">
        <w:t xml:space="preserve">: </w:t>
      </w:r>
    </w:p>
    <w:p w14:paraId="263E9B14" w14:textId="1E5D05A8" w:rsidR="00402F32" w:rsidRPr="00816F3B" w:rsidRDefault="00211CDE" w:rsidP="00301F22">
      <w:pPr>
        <w:pStyle w:val="Prop1"/>
      </w:pPr>
      <w:r w:rsidRPr="00816F3B">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5F201E" w:rsidRPr="00816F3B">
        <w:t>.</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lang w:val="fr-FR" w:eastAsia="zh-CN"/>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400" cy="2343600"/>
                    </a:xfrm>
                    <a:prstGeom prst="rect">
                      <a:avLst/>
                    </a:prstGeom>
                  </pic:spPr>
                </pic:pic>
              </a:graphicData>
            </a:graphic>
          </wp:inline>
        </w:drawing>
      </w:r>
    </w:p>
    <w:p w14:paraId="3E67FDD9" w14:textId="6C5B8D09" w:rsidR="005F201E" w:rsidRPr="00816F3B" w:rsidRDefault="00F55710" w:rsidP="00F55710">
      <w:pPr>
        <w:pStyle w:val="Caption"/>
      </w:pPr>
      <w:r>
        <w:t xml:space="preserve">Figure </w:t>
      </w:r>
      <w:r w:rsidR="00EB2002">
        <w:t>3</w:t>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6BA9C7E3" w:rsidR="00F82392" w:rsidRPr="00816F3B" w:rsidRDefault="00F82392" w:rsidP="00301F22">
      <w:pPr>
        <w:pStyle w:val="Prop1"/>
      </w:pPr>
      <w:r w:rsidRPr="00816F3B">
        <w:t xml:space="preserve">Proposal </w:t>
      </w:r>
      <w:r w:rsidR="00C00703">
        <w:t>2</w:t>
      </w:r>
      <w:r w:rsidRPr="00816F3B">
        <w:t xml:space="preserve">: </w:t>
      </w:r>
    </w:p>
    <w:p w14:paraId="5912639E" w14:textId="0E9873DD" w:rsidR="00F82392" w:rsidRPr="00816F3B" w:rsidRDefault="00F82392" w:rsidP="00301F22">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758E76EC" w:rsidR="00A41173" w:rsidRPr="00816F3B" w:rsidRDefault="00F31C72" w:rsidP="00A41173">
      <w:r w:rsidRPr="00816F3B">
        <w:t>As specified in clause 8.10.2.3 of TS 38.305</w:t>
      </w:r>
      <w:r w:rsidR="00AF6996">
        <w:t xml:space="preserve"> [3]</w:t>
      </w:r>
      <w:r w:rsidRPr="00816F3B">
        <w:t xml:space="preserve"> the assistance data that may be transferred from gNB to the LMF i</w:t>
      </w:r>
      <w:r w:rsidR="00AF6996">
        <w:t>s listed in the following Table 2.</w:t>
      </w:r>
    </w:p>
    <w:p w14:paraId="354BCC9F" w14:textId="77777777" w:rsidR="001001E8" w:rsidRPr="00816F3B" w:rsidRDefault="001001E8" w:rsidP="00A41173"/>
    <w:p w14:paraId="2AA7F711" w14:textId="65B3BA15" w:rsidR="00BF33B4" w:rsidRDefault="00BF33B4" w:rsidP="00BF33B4">
      <w:pPr>
        <w:pStyle w:val="Caption"/>
        <w:keepNext/>
      </w:pPr>
      <w:r>
        <w:t xml:space="preserve">Table </w:t>
      </w:r>
      <w:r w:rsidR="00C00703">
        <w:t>2</w:t>
      </w:r>
      <w:r>
        <w:t xml:space="preserve"> </w:t>
      </w:r>
      <w:r w:rsidRPr="00A6157C">
        <w:t>Information to be transferred from the gNB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6D2428"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602CBD18"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C2EC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4B15EBAC" w:rsidR="00432485" w:rsidRPr="00816F3B" w:rsidRDefault="00C00703" w:rsidP="00301F22">
      <w:pPr>
        <w:pStyle w:val="Prop1"/>
      </w:pPr>
      <w:r>
        <w:t>Proposal 3</w:t>
      </w:r>
      <w:r w:rsidR="00432485" w:rsidRPr="00816F3B">
        <w:t xml:space="preserve">: </w:t>
      </w:r>
    </w:p>
    <w:p w14:paraId="50971EE9" w14:textId="2F7E8D75" w:rsidR="00432485" w:rsidRPr="00816F3B" w:rsidRDefault="00432485" w:rsidP="00301F22">
      <w:pPr>
        <w:pStyle w:val="Prop1"/>
      </w:pPr>
      <w:r w:rsidRPr="00816F3B">
        <w:t xml:space="preserve">For </w:t>
      </w:r>
      <w:r w:rsidR="00823B4A">
        <w:t xml:space="preserve">multi-RTT </w:t>
      </w:r>
      <w:r w:rsidRPr="00816F3B">
        <w:t xml:space="preserve">based positioning in NTN, </w:t>
      </w:r>
      <w:r w:rsidR="00257ED7" w:rsidRPr="00816F3B">
        <w:t>the following assistance data may be transferred from gNB to the LMF:</w:t>
      </w:r>
    </w:p>
    <w:p w14:paraId="4559857E" w14:textId="57DE843E" w:rsidR="003B6E28" w:rsidRPr="00816F3B" w:rsidRDefault="003B6E28" w:rsidP="009E33D1">
      <w:pPr>
        <w:pStyle w:val="Prop1"/>
        <w:numPr>
          <w:ilvl w:val="0"/>
          <w:numId w:val="40"/>
        </w:numPr>
      </w:pPr>
      <w:r w:rsidRPr="00816F3B">
        <w:t>T</w:t>
      </w:r>
      <w:r w:rsidR="00257ED7" w:rsidRPr="00816F3B">
        <w:t xml:space="preserve">he value of the </w:t>
      </w:r>
      <w:r w:rsidR="00257ED7" w:rsidRPr="00816F3B">
        <w:rPr>
          <w:rFonts w:ascii="Cambria Math" w:hAnsi="Cambria Math" w:cs="Cambria Math"/>
        </w:rPr>
        <w:t>𝑘</w:t>
      </w:r>
      <w:r w:rsidR="00257ED7" w:rsidRPr="00816F3B">
        <w:t xml:space="preserve">mac used by gNB </w:t>
      </w:r>
    </w:p>
    <w:p w14:paraId="1005DC15" w14:textId="0C420ADE" w:rsidR="00257ED7" w:rsidRPr="00816F3B" w:rsidRDefault="003B6E28" w:rsidP="009E33D1">
      <w:pPr>
        <w:pStyle w:val="Prop1"/>
        <w:numPr>
          <w:ilvl w:val="0"/>
          <w:numId w:val="40"/>
        </w:numPr>
      </w:pPr>
      <w:r w:rsidRPr="00816F3B">
        <w:t>T</w:t>
      </w:r>
      <w:r w:rsidR="00257ED7" w:rsidRPr="00816F3B">
        <w:t xml:space="preserve">he value of </w:t>
      </w:r>
      <w:r w:rsidR="001C2ECB">
        <w:t>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63FC6485" w:rsidR="00AA594B" w:rsidRPr="00816F3B" w:rsidRDefault="00C00703" w:rsidP="00301F22">
      <w:pPr>
        <w:pStyle w:val="Prop1"/>
      </w:pPr>
      <w:r>
        <w:t>Proposal 4</w:t>
      </w:r>
      <w:r w:rsidR="00AA594B" w:rsidRPr="00816F3B">
        <w:t xml:space="preserve">: </w:t>
      </w:r>
    </w:p>
    <w:p w14:paraId="7F39D544" w14:textId="636A4D89" w:rsidR="00D977F6" w:rsidRPr="00816F3B" w:rsidRDefault="00AA594B" w:rsidP="00301F22">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0C83D8CE" w:rsidR="00EC356E" w:rsidRDefault="001C2ECB" w:rsidP="00EC356E">
      <w:pPr>
        <w:jc w:val="both"/>
      </w:pPr>
      <w:r>
        <w:t>F</w:t>
      </w:r>
      <w:r w:rsidR="00EC356E">
        <w:t>or</w:t>
      </w:r>
      <w:r w:rsidR="00EC356E" w:rsidRPr="00D772D2">
        <w:t xml:space="preserve"> RTT-based positioning in NTN</w:t>
      </w:r>
      <w:r w:rsidR="00EC356E">
        <w:t xml:space="preserve"> with single satellite in view, based on GDOP calculation, the LMF</w:t>
      </w:r>
      <w:r w:rsidR="00EC356E" w:rsidRPr="00D772D2">
        <w:t xml:space="preserve"> </w:t>
      </w:r>
      <w:r w:rsidR="00EC356E">
        <w:t>determines</w:t>
      </w:r>
      <w:r w:rsidR="00EC356E" w:rsidRPr="00D772D2">
        <w:t xml:space="preserve"> </w:t>
      </w:r>
      <w:r w:rsidR="00EC356E">
        <w:t xml:space="preserve">the appropriate geometry and </w:t>
      </w:r>
      <w:r w:rsidR="00EC356E" w:rsidRPr="00D772D2">
        <w:t xml:space="preserve">vTRP </w:t>
      </w:r>
      <w:r w:rsidR="00EC356E">
        <w:t xml:space="preserve">positions with the suitable time to perform Multi-RTT measurements. To this aim, in the response to </w:t>
      </w:r>
      <w:r w:rsidR="00EC356E" w:rsidRPr="00660613">
        <w:t>NRPPa TRP INFORMATION REQUEST</w:t>
      </w:r>
      <w:r w:rsidR="00EC356E">
        <w:t xml:space="preserve"> message the gNB indicate as part of TRP configuration information the serving satellite ID, cell/beam reference point. The LMF may have access (e.g. via O&amp;M) to satellite ephemeris data, otherwise, it may trigger </w:t>
      </w:r>
      <w:r w:rsidR="00EC356E" w:rsidRPr="00660613">
        <w:t>NRPPa Ephemeris INFORMATION REQUEST</w:t>
      </w:r>
      <w:r w:rsidR="00EC356E">
        <w:t xml:space="preserve"> towards the gNB to retrieve e</w:t>
      </w:r>
      <w:r w:rsidR="00EC356E" w:rsidRPr="00660613">
        <w:t>phemeris data in PVT state vec</w:t>
      </w:r>
      <w:r w:rsidR="00EC356E">
        <w:t>tor format or Keplerian format along with the associated e</w:t>
      </w:r>
      <w:r w:rsidR="00EC356E" w:rsidRPr="00660613">
        <w:t>poch time</w:t>
      </w:r>
      <w:r w:rsidR="00EC356E">
        <w:t>.</w:t>
      </w:r>
    </w:p>
    <w:p w14:paraId="728958EC" w14:textId="77777777" w:rsidR="00EC356E" w:rsidRDefault="00EC356E" w:rsidP="00EC356E">
      <w:pPr>
        <w:jc w:val="center"/>
      </w:pPr>
    </w:p>
    <w:p w14:paraId="66B9F7CB" w14:textId="77777777" w:rsidR="00CE690E" w:rsidRDefault="00EC356E" w:rsidP="00CE690E">
      <w:pPr>
        <w:keepNext/>
        <w:jc w:val="center"/>
      </w:pPr>
      <w:r>
        <w:rPr>
          <w:noProof/>
          <w:lang w:val="fr-FR" w:eastAsia="zh-CN"/>
        </w:rPr>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0436B1CA" w:rsidR="00EC356E" w:rsidRPr="00816F3B" w:rsidRDefault="00CE690E" w:rsidP="00CE690E">
      <w:pPr>
        <w:pStyle w:val="Caption"/>
      </w:pPr>
      <w:r>
        <w:t xml:space="preserve">Figure </w:t>
      </w:r>
      <w:r w:rsidR="00EB2002">
        <w:t>4</w:t>
      </w:r>
      <w:r>
        <w:t xml:space="preserve"> </w:t>
      </w:r>
      <w:r w:rsidRPr="008B54EE">
        <w:t>Information to be transferred from the gNB to LMF</w:t>
      </w:r>
      <w:r>
        <w:t xml:space="preserve"> in NTN</w:t>
      </w:r>
    </w:p>
    <w:p w14:paraId="25C0658A" w14:textId="77777777" w:rsidR="00EC356E" w:rsidRDefault="00EC356E" w:rsidP="00EC356E"/>
    <w:p w14:paraId="61042676" w14:textId="535EABCA" w:rsidR="00EC356E" w:rsidRPr="00816F3B" w:rsidRDefault="00EC356E" w:rsidP="00301F22">
      <w:pPr>
        <w:pStyle w:val="Prop1"/>
      </w:pPr>
      <w:r w:rsidRPr="00816F3B">
        <w:t xml:space="preserve">Proposal </w:t>
      </w:r>
      <w:r w:rsidR="00C00703">
        <w:t>5</w:t>
      </w:r>
      <w:r w:rsidRPr="00816F3B">
        <w:t xml:space="preserve">: </w:t>
      </w:r>
    </w:p>
    <w:p w14:paraId="77447A12" w14:textId="117CBA67" w:rsidR="00EC356E" w:rsidRDefault="00EC356E" w:rsidP="00301F22">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1738073E" w:rsidR="00EC356E" w:rsidRDefault="00EC356E" w:rsidP="009E33D1">
      <w:pPr>
        <w:pStyle w:val="Prop1"/>
        <w:numPr>
          <w:ilvl w:val="0"/>
          <w:numId w:val="40"/>
        </w:numPr>
      </w:pPr>
      <w:r>
        <w:t>Satellite ID</w:t>
      </w:r>
    </w:p>
    <w:p w14:paraId="7A5E7E87" w14:textId="49626D00" w:rsidR="00EC356E" w:rsidRDefault="00EC356E" w:rsidP="009E33D1">
      <w:pPr>
        <w:pStyle w:val="Prop1"/>
        <w:numPr>
          <w:ilvl w:val="0"/>
          <w:numId w:val="40"/>
        </w:numPr>
      </w:pPr>
      <w:r>
        <w:t>Cell/beam reference point</w:t>
      </w:r>
    </w:p>
    <w:p w14:paraId="1628F496" w14:textId="6B9AE141" w:rsidR="00EC356E" w:rsidRPr="00816F3B" w:rsidRDefault="00EC356E" w:rsidP="009E33D1">
      <w:pPr>
        <w:pStyle w:val="Prop1"/>
        <w:numPr>
          <w:ilvl w:val="0"/>
          <w:numId w:val="40"/>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07D9A2F7" w:rsidR="00816F3B" w:rsidRDefault="00816F3B" w:rsidP="00816F3B">
      <w:r w:rsidRPr="00816F3B">
        <w:t>The information that may be transferred from the LMF to the UE are listed in clause 8.10.2.1 of TS 38.305</w:t>
      </w:r>
      <w:r w:rsidR="001C2ECB">
        <w:t xml:space="preserve"> [3]</w:t>
      </w:r>
      <w:r w:rsidR="00FC6FD5">
        <w:t xml:space="preserve"> and </w:t>
      </w:r>
      <w:r w:rsidR="001C2ECB">
        <w:t>presented</w:t>
      </w:r>
      <w:r w:rsidR="00FC6FD5">
        <w:t xml:space="preserve"> in </w:t>
      </w:r>
      <w:r w:rsidR="004B553D">
        <w:t>Table</w:t>
      </w:r>
      <w:r w:rsidR="00FC6FD5">
        <w:t xml:space="preserve"> 7</w:t>
      </w:r>
      <w:r w:rsidRPr="00816F3B">
        <w:t>.</w:t>
      </w:r>
    </w:p>
    <w:p w14:paraId="0839FE45" w14:textId="77777777" w:rsidR="00FC6FD5" w:rsidRPr="00816F3B" w:rsidRDefault="00FC6FD5" w:rsidP="00816F3B"/>
    <w:p w14:paraId="35C7A947" w14:textId="0BEB3046" w:rsidR="00FC6FD5" w:rsidRDefault="00FC6FD5" w:rsidP="00FC6FD5">
      <w:pPr>
        <w:pStyle w:val="Caption"/>
        <w:keepNext/>
      </w:pPr>
      <w:r>
        <w:t xml:space="preserve">Table </w:t>
      </w:r>
      <w:r w:rsidR="00C00703">
        <w:t>3</w:t>
      </w:r>
      <w:r>
        <w:t xml:space="preserve"> </w:t>
      </w:r>
      <w:r w:rsidRPr="00015DC6">
        <w:t>Assistance data that may be transferred from LMF to the UE</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434D9E3E"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lang w:val="fr-FR" w:eastAsia="zh-CN"/>
        </w:rPr>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382FE53C" w:rsidR="004B553D" w:rsidRDefault="00FC6FD5" w:rsidP="00FC6FD5">
      <w:pPr>
        <w:pStyle w:val="Caption"/>
      </w:pPr>
      <w:r>
        <w:t xml:space="preserve">Figure </w:t>
      </w:r>
      <w:r w:rsidR="00EB2002">
        <w:t>5</w:t>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BFF9E" w:rsidR="009764CB" w:rsidRPr="00816F3B" w:rsidRDefault="009764CB" w:rsidP="00301F22">
      <w:pPr>
        <w:pStyle w:val="Prop1"/>
      </w:pPr>
      <w:r w:rsidRPr="00816F3B">
        <w:t xml:space="preserve">Proposal </w:t>
      </w:r>
      <w:r w:rsidR="00C00703">
        <w:t>6</w:t>
      </w:r>
      <w:r w:rsidRPr="00816F3B">
        <w:t xml:space="preserve">: </w:t>
      </w:r>
    </w:p>
    <w:p w14:paraId="1AC4FA21" w14:textId="209DB4DD" w:rsidR="009764CB" w:rsidRPr="00816F3B" w:rsidRDefault="009764CB" w:rsidP="00301F22">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556A976" w:rsidR="00AF7ED4" w:rsidRDefault="00AF7ED4" w:rsidP="00FC6FD5">
      <w:r w:rsidRPr="00A139D7">
        <w:t xml:space="preserve">The Positioning Activation/Deactivation request information that may be </w:t>
      </w:r>
      <w:r w:rsidR="001C2ECB" w:rsidRPr="00A139D7">
        <w:t>signaled</w:t>
      </w:r>
      <w:r w:rsidRPr="00A139D7">
        <w:t xml:space="preserve"> from the LMF to the gNB is listed in Table </w:t>
      </w:r>
      <w:r w:rsidR="00FC6FD5">
        <w:t>8</w:t>
      </w:r>
      <w:r>
        <w:t>.</w:t>
      </w:r>
    </w:p>
    <w:p w14:paraId="5A23E7D5" w14:textId="77777777" w:rsidR="00FC6FD5" w:rsidRPr="00AF7ED4" w:rsidRDefault="00FC6FD5" w:rsidP="00FC6FD5"/>
    <w:p w14:paraId="2FFAE523" w14:textId="7E09E84E" w:rsidR="00AF7ED4" w:rsidRDefault="00AF7ED4" w:rsidP="00AF7ED4">
      <w:pPr>
        <w:pStyle w:val="Caption"/>
        <w:keepNext/>
      </w:pPr>
      <w:r>
        <w:t xml:space="preserve">Table </w:t>
      </w:r>
      <w:r w:rsidR="00C00703">
        <w:t>4</w:t>
      </w:r>
      <w:r>
        <w:t xml:space="preserve"> </w:t>
      </w:r>
      <w:r w:rsidRPr="00550AF1">
        <w:t>Requested positioning activation/deactivation information that may be transf</w:t>
      </w:r>
      <w:r w:rsidR="001C2ECB">
        <w:t>erred from LMF to gNB [3</w:t>
      </w:r>
      <w:r w:rsidRPr="00550AF1">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4363730A" w:rsidR="009A71D5" w:rsidRDefault="009A71D5" w:rsidP="009A71D5">
      <w:r w:rsidRPr="009A71D5">
        <w:t xml:space="preserve">For RTT-based positioning in NTN </w:t>
      </w:r>
      <w:r>
        <w:t>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lang w:val="fr-FR" w:eastAsia="zh-CN"/>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18FEEBED" w:rsidR="00AF7ED4" w:rsidRPr="00A139D7" w:rsidRDefault="003762D5" w:rsidP="003762D5">
      <w:pPr>
        <w:pStyle w:val="Caption"/>
      </w:pPr>
      <w:r>
        <w:t xml:space="preserve">Figure </w:t>
      </w:r>
      <w:r w:rsidR="00EB2002">
        <w:t>6</w:t>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F92CF16" w:rsidR="009A71D5" w:rsidRPr="00816F3B" w:rsidRDefault="009A71D5" w:rsidP="00301F22">
      <w:pPr>
        <w:pStyle w:val="Prop1"/>
      </w:pPr>
      <w:r w:rsidRPr="00816F3B">
        <w:t xml:space="preserve">Proposal </w:t>
      </w:r>
      <w:r w:rsidR="00C00703">
        <w:t>7</w:t>
      </w:r>
      <w:r w:rsidRPr="00816F3B">
        <w:t xml:space="preserve">: </w:t>
      </w:r>
    </w:p>
    <w:p w14:paraId="40674A08" w14:textId="25FF3256" w:rsidR="00CE41D3" w:rsidRPr="00816F3B" w:rsidRDefault="009A71D5" w:rsidP="00301F22">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6A432D0" w:rsidR="000A30EE" w:rsidRDefault="000A30EE" w:rsidP="00631EB9">
      <w:pPr>
        <w:jc w:val="both"/>
        <w:rPr>
          <w:szCs w:val="20"/>
        </w:rPr>
      </w:pPr>
    </w:p>
    <w:p w14:paraId="62DDB5C8" w14:textId="77777777" w:rsidR="00EB2002" w:rsidRPr="00EB2002" w:rsidRDefault="00EB2002" w:rsidP="00EB2002">
      <w:pPr>
        <w:pStyle w:val="Observation"/>
        <w:numPr>
          <w:ilvl w:val="0"/>
          <w:numId w:val="0"/>
        </w:numPr>
        <w:rPr>
          <w:i w:val="0"/>
        </w:rPr>
      </w:pPr>
      <w:r w:rsidRPr="00EB2002">
        <w:rPr>
          <w:i w:val="0"/>
        </w:rPr>
        <w:t>Observation 1:</w:t>
      </w:r>
    </w:p>
    <w:p w14:paraId="543E1759" w14:textId="30152F39" w:rsidR="00EB2002" w:rsidRPr="000F0C52" w:rsidRDefault="00EB2002" w:rsidP="00EB2002">
      <w:pPr>
        <w:pStyle w:val="Observation"/>
        <w:numPr>
          <w:ilvl w:val="0"/>
          <w:numId w:val="0"/>
        </w:numPr>
        <w:rPr>
          <w:i w:val="0"/>
        </w:rPr>
      </w:pPr>
      <w:r w:rsidRPr="000F0C52">
        <w:rPr>
          <w:i w:val="0"/>
        </w:rPr>
        <w:t>The geometry relating the UE and positioning anchor points (TRP) affects the network verified UE location based on Multi-RTT method.</w:t>
      </w:r>
    </w:p>
    <w:p w14:paraId="77CAE491" w14:textId="77777777" w:rsidR="00301F22" w:rsidRDefault="00301F22" w:rsidP="00301F22">
      <w:pPr>
        <w:pStyle w:val="Prop1"/>
      </w:pPr>
    </w:p>
    <w:p w14:paraId="7E52A461" w14:textId="13ACEDFE" w:rsidR="00C76777" w:rsidRDefault="00C00703" w:rsidP="00301F22">
      <w:pPr>
        <w:pStyle w:val="Prop1"/>
      </w:pPr>
      <w:r w:rsidRPr="00301F22">
        <w:t>Proposal 1</w:t>
      </w:r>
      <w:r w:rsidR="009C09F1" w:rsidRPr="00301F22">
        <w:t xml:space="preserve">: </w:t>
      </w:r>
      <w:r w:rsidR="00C76777" w:rsidRPr="00C76777">
        <w:t xml:space="preserve">For multi-RTT based positioning in NTN, the UE should include the calculated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C76777" w:rsidRPr="003954FC">
        <w:t xml:space="preserve"> to the measurement results that need be transferred from UE to the LMF</w:t>
      </w:r>
      <w:r w:rsidR="00C76777" w:rsidRPr="00C76777">
        <w:t>.</w:t>
      </w:r>
    </w:p>
    <w:p w14:paraId="6C32E870" w14:textId="77777777" w:rsidR="00301F22" w:rsidRPr="00C76777" w:rsidRDefault="00301F22" w:rsidP="00301F22">
      <w:pPr>
        <w:pStyle w:val="Prop1"/>
      </w:pPr>
    </w:p>
    <w:p w14:paraId="543B044A" w14:textId="6482968B" w:rsidR="009C09F1" w:rsidRDefault="00C00703" w:rsidP="00301F22">
      <w:pPr>
        <w:pStyle w:val="Prop1"/>
      </w:pPr>
      <w:r>
        <w:t>Proposal 2</w:t>
      </w:r>
      <w:r w:rsidR="009C09F1" w:rsidRPr="009C09F1">
        <w:t xml:space="preserve">: </w:t>
      </w:r>
      <w:r w:rsidR="00301F22">
        <w:t xml:space="preserve"> </w:t>
      </w:r>
      <w:r w:rsidR="009C09F1" w:rsidRPr="009C09F1">
        <w:t xml:space="preserve">For multi-RTT based positioning in NTN, the </w:t>
      </w:r>
      <w:r w:rsidR="009C09F1" w:rsidRPr="003954FC">
        <w:t>UE includes the position of the satellite when DL-PRS measurements are performed</w:t>
      </w:r>
      <w:r w:rsidR="009C09F1" w:rsidRPr="009C09F1">
        <w:t xml:space="preserve"> to the measurement results that need be transferred from UE to the LMF.</w:t>
      </w:r>
    </w:p>
    <w:p w14:paraId="00D63C39" w14:textId="77777777" w:rsidR="00301F22" w:rsidRPr="009C09F1" w:rsidRDefault="00301F22" w:rsidP="00301F22">
      <w:pPr>
        <w:pStyle w:val="Prop1"/>
      </w:pPr>
    </w:p>
    <w:p w14:paraId="3371001A" w14:textId="3F6017EC" w:rsidR="009C09F1" w:rsidRPr="009C09F1" w:rsidRDefault="00C00703" w:rsidP="00301F22">
      <w:pPr>
        <w:pStyle w:val="Prop1"/>
      </w:pPr>
      <w:r>
        <w:t>Proposal 3</w:t>
      </w:r>
      <w:r w:rsidR="009C09F1" w:rsidRPr="009C09F1">
        <w:t xml:space="preserve">: </w:t>
      </w:r>
      <w:r w:rsidR="00301F22">
        <w:t xml:space="preserve"> </w:t>
      </w:r>
      <w:r w:rsidR="009C09F1" w:rsidRPr="009C09F1">
        <w:t>For multi-RTT based positioning in NTN, the following assistance data may be transferred from gNB to the LMF:</w:t>
      </w:r>
    </w:p>
    <w:p w14:paraId="111DA91C" w14:textId="7B13BFBA" w:rsidR="009C09F1" w:rsidRPr="009C09F1" w:rsidRDefault="009C09F1" w:rsidP="00301F22">
      <w:pPr>
        <w:pStyle w:val="Prop1"/>
        <w:numPr>
          <w:ilvl w:val="0"/>
          <w:numId w:val="38"/>
        </w:numPr>
      </w:pPr>
      <w:r w:rsidRPr="009C09F1">
        <w:t xml:space="preserve">The value of </w:t>
      </w:r>
      <w:r w:rsidRPr="003954FC">
        <w:t xml:space="preserve">the </w:t>
      </w:r>
      <w:r w:rsidRPr="003954FC">
        <w:rPr>
          <w:rFonts w:ascii="Cambria Math" w:hAnsi="Cambria Math" w:cs="Cambria Math"/>
        </w:rPr>
        <w:t>𝑘</w:t>
      </w:r>
      <w:r w:rsidRPr="003954FC">
        <w:t>mac used by gNB</w:t>
      </w:r>
      <w:r w:rsidRPr="009C09F1">
        <w:t xml:space="preserve"> </w:t>
      </w:r>
    </w:p>
    <w:p w14:paraId="39ED4B79" w14:textId="2548DC4D" w:rsidR="009C09F1" w:rsidRPr="009C09F1" w:rsidRDefault="009C09F1" w:rsidP="00301F22">
      <w:pPr>
        <w:pStyle w:val="Prop1"/>
        <w:numPr>
          <w:ilvl w:val="0"/>
          <w:numId w:val="38"/>
        </w:numPr>
      </w:pPr>
      <w:r w:rsidRPr="009C09F1">
        <w:t xml:space="preserve">The value of </w:t>
      </w:r>
      <w:r w:rsidRPr="003954FC">
        <w:t>TACommon when the gNB Rx – Tx time difference</w:t>
      </w:r>
      <w:r w:rsidRPr="009C09F1">
        <w:t xml:space="preserve"> measurement is performed</w:t>
      </w:r>
    </w:p>
    <w:p w14:paraId="44DC616F" w14:textId="77777777" w:rsidR="00301F22" w:rsidRDefault="00301F22" w:rsidP="00301F22">
      <w:pPr>
        <w:pStyle w:val="Prop1"/>
      </w:pPr>
    </w:p>
    <w:p w14:paraId="2E214402" w14:textId="3A703737" w:rsidR="009C09F1" w:rsidRPr="009C09F1" w:rsidRDefault="00C00703" w:rsidP="00301F22">
      <w:pPr>
        <w:pStyle w:val="Prop1"/>
      </w:pPr>
      <w:r>
        <w:t>Proposal 4</w:t>
      </w:r>
      <w:r w:rsidR="00301F22">
        <w:t xml:space="preserve">: </w:t>
      </w:r>
      <w:r w:rsidR="009C09F1" w:rsidRPr="009C09F1">
        <w:t xml:space="preserve">For multi-RTT based positioning in NTN, the </w:t>
      </w:r>
      <w:r w:rsidR="009C09F1" w:rsidRPr="003954FC">
        <w:t>gNB includes the position of the satellite when UL-SRS measurements are performed</w:t>
      </w:r>
      <w:r w:rsidR="009C09F1" w:rsidRPr="009C09F1">
        <w:t xml:space="preserve"> to the assistance data that may be transferred from gNB to the LMF.</w:t>
      </w:r>
    </w:p>
    <w:p w14:paraId="0CA6264B" w14:textId="77777777" w:rsidR="00301F22" w:rsidRDefault="00301F22" w:rsidP="00301F22">
      <w:pPr>
        <w:pStyle w:val="Prop1"/>
      </w:pPr>
    </w:p>
    <w:p w14:paraId="64C04B47" w14:textId="21BC6695" w:rsidR="009C09F1" w:rsidRPr="00B47443" w:rsidRDefault="009C09F1" w:rsidP="00301F22">
      <w:pPr>
        <w:pStyle w:val="Prop1"/>
      </w:pPr>
      <w:r w:rsidRPr="009C09F1">
        <w:t>Proposal</w:t>
      </w:r>
      <w:r w:rsidR="00C00703">
        <w:t xml:space="preserve"> 5</w:t>
      </w:r>
      <w:r w:rsidRPr="009C09F1">
        <w:t xml:space="preserve">: </w:t>
      </w:r>
      <w:r w:rsidRPr="00B47443">
        <w:t>For multi-RTT based positioning in NTN, the gNB may provide the LMF with assistance data including:</w:t>
      </w:r>
    </w:p>
    <w:p w14:paraId="4014D8A8" w14:textId="749297EA" w:rsidR="009C09F1" w:rsidRPr="003954FC" w:rsidRDefault="009C09F1" w:rsidP="00301F22">
      <w:pPr>
        <w:pStyle w:val="Prop1"/>
        <w:numPr>
          <w:ilvl w:val="0"/>
          <w:numId w:val="38"/>
        </w:numPr>
      </w:pPr>
      <w:r w:rsidRPr="003954FC">
        <w:t>Satellite ID</w:t>
      </w:r>
    </w:p>
    <w:p w14:paraId="7AC87427" w14:textId="58BBDEBD" w:rsidR="009C09F1" w:rsidRPr="003954FC" w:rsidRDefault="009C09F1" w:rsidP="00301F22">
      <w:pPr>
        <w:pStyle w:val="Prop1"/>
        <w:numPr>
          <w:ilvl w:val="0"/>
          <w:numId w:val="38"/>
        </w:numPr>
      </w:pPr>
      <w:r w:rsidRPr="003954FC">
        <w:t>Cell/beam reference point</w:t>
      </w:r>
    </w:p>
    <w:p w14:paraId="771CF52D" w14:textId="5CC74309" w:rsidR="009C09F1" w:rsidRPr="00B47443" w:rsidRDefault="009C09F1" w:rsidP="00301F22">
      <w:pPr>
        <w:pStyle w:val="Prop1"/>
        <w:numPr>
          <w:ilvl w:val="0"/>
          <w:numId w:val="38"/>
        </w:numPr>
      </w:pPr>
      <w:r w:rsidRPr="00B47443">
        <w:t xml:space="preserve">The </w:t>
      </w:r>
      <w:r w:rsidRPr="003954FC">
        <w:t>ephemeris data</w:t>
      </w:r>
      <w:r w:rsidRPr="00B47443">
        <w:t xml:space="preserve"> in PVT state vector format or Keplerian format along with the associated epoch time.</w:t>
      </w:r>
    </w:p>
    <w:p w14:paraId="7FAA23D4" w14:textId="77777777" w:rsidR="00301F22" w:rsidRDefault="00301F22" w:rsidP="00301F22">
      <w:pPr>
        <w:pStyle w:val="Prop1"/>
      </w:pPr>
    </w:p>
    <w:p w14:paraId="66EFF4EF" w14:textId="77777777" w:rsidR="00301F22" w:rsidRDefault="009C09F1" w:rsidP="00301F22">
      <w:pPr>
        <w:pStyle w:val="Prop1"/>
      </w:pPr>
      <w:r w:rsidRPr="009C09F1">
        <w:t>Proposal</w:t>
      </w:r>
      <w:r w:rsidR="00C00703">
        <w:t xml:space="preserve"> 6</w:t>
      </w:r>
      <w:r w:rsidRPr="009C09F1">
        <w:t xml:space="preserve">: </w:t>
      </w:r>
      <w:r w:rsidR="00301F22">
        <w:t xml:space="preserve"> </w:t>
      </w:r>
      <w:r w:rsidRPr="00B47443">
        <w:t xml:space="preserve">For multi-RTT based positioning in NTN, </w:t>
      </w:r>
      <w:r w:rsidRPr="003954FC">
        <w:t>the LMF indicates to the UE the vTRP positions or the time intervals at which the PRS</w:t>
      </w:r>
      <w:r w:rsidRPr="00B47443">
        <w:t xml:space="preserve"> should be measured.</w:t>
      </w:r>
    </w:p>
    <w:p w14:paraId="3E6075FA" w14:textId="77777777" w:rsidR="00301F22" w:rsidRDefault="00301F22" w:rsidP="00301F22">
      <w:pPr>
        <w:pStyle w:val="Prop1"/>
      </w:pPr>
    </w:p>
    <w:p w14:paraId="212A87EE" w14:textId="1E9467D7" w:rsidR="009C09F1" w:rsidRPr="00B47443" w:rsidRDefault="00C00703" w:rsidP="00301F22">
      <w:pPr>
        <w:pStyle w:val="Prop1"/>
      </w:pPr>
      <w:r>
        <w:t>Proposal 7</w:t>
      </w:r>
      <w:r w:rsidR="009C09F1" w:rsidRPr="009C09F1">
        <w:t xml:space="preserve">: </w:t>
      </w:r>
      <w:r w:rsidR="00301F22">
        <w:t xml:space="preserve"> </w:t>
      </w:r>
      <w:r w:rsidR="009C09F1" w:rsidRPr="00B47443">
        <w:t xml:space="preserve">For multi-RTT based positioning in NTN, </w:t>
      </w:r>
      <w:r w:rsidR="009C09F1" w:rsidRPr="003954FC">
        <w:t>the LMF indicates to the UE the vTRP positions or the time intervals at which the aperiodic SRS</w:t>
      </w:r>
      <w:r w:rsidR="009C09F1" w:rsidRPr="00B47443">
        <w:t xml:space="preserve"> should be activated.</w:t>
      </w:r>
    </w:p>
    <w:p w14:paraId="30DBCE92" w14:textId="56A231FB" w:rsidR="0030371A" w:rsidRPr="00816F3B" w:rsidRDefault="0030371A" w:rsidP="00232E02"/>
    <w:p w14:paraId="7EFCF678" w14:textId="47A3880A" w:rsidR="003C28ED" w:rsidRPr="00816F3B" w:rsidRDefault="003C28ED" w:rsidP="003C28ED">
      <w:pPr>
        <w:pStyle w:val="Heading1"/>
      </w:pPr>
      <w:r w:rsidRPr="00816F3B">
        <w:t>Appendix</w:t>
      </w:r>
    </w:p>
    <w:p w14:paraId="17EF4C92" w14:textId="2BDB56B7" w:rsidR="006D3B58" w:rsidRPr="00816F3B" w:rsidRDefault="006D3B58" w:rsidP="006D3B58">
      <w:pPr>
        <w:pStyle w:val="Heading2"/>
      </w:pPr>
      <w:r w:rsidRPr="00816F3B">
        <w:t>Main WGs’ study outcomes</w:t>
      </w:r>
    </w:p>
    <w:p w14:paraId="0A8F8E82" w14:textId="227E8E42" w:rsidR="006D3B58" w:rsidRPr="00816F3B" w:rsidRDefault="006D3B58" w:rsidP="00AB1167">
      <w:r w:rsidRPr="00816F3B">
        <w:t>During the study carried out in the RAN WGs on the potential solutions for the network verified UE location, the following was agreed (see details in clause 7.2):</w:t>
      </w:r>
    </w:p>
    <w:p w14:paraId="2EAC2387" w14:textId="77777777" w:rsidR="006D3B58" w:rsidRPr="00816F3B" w:rsidRDefault="006D3B58" w:rsidP="00AB1167"/>
    <w:tbl>
      <w:tblPr>
        <w:tblW w:w="5000" w:type="pct"/>
        <w:tblCellMar>
          <w:left w:w="0" w:type="dxa"/>
          <w:right w:w="0" w:type="dxa"/>
        </w:tblCellMar>
        <w:tblLook w:val="04A0" w:firstRow="1" w:lastRow="0" w:firstColumn="1" w:lastColumn="0" w:noHBand="0" w:noVBand="1"/>
      </w:tblPr>
      <w:tblGrid>
        <w:gridCol w:w="739"/>
        <w:gridCol w:w="8312"/>
      </w:tblGrid>
      <w:tr w:rsidR="006D3B58" w:rsidRPr="00816F3B" w14:paraId="5ED3FEAC" w14:textId="77777777" w:rsidTr="006D3B58">
        <w:tc>
          <w:tcPr>
            <w:tcW w:w="4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907F" w14:textId="77777777" w:rsidR="006D3B58" w:rsidRPr="00816F3B" w:rsidRDefault="006D3B58" w:rsidP="006D3B58">
            <w:pPr>
              <w:rPr>
                <w:b/>
                <w:bCs/>
                <w:szCs w:val="20"/>
              </w:rPr>
            </w:pPr>
            <w:r w:rsidRPr="00816F3B">
              <w:rPr>
                <w:b/>
                <w:bCs/>
                <w:szCs w:val="20"/>
              </w:rPr>
              <w:t>WG</w:t>
            </w:r>
          </w:p>
        </w:tc>
        <w:tc>
          <w:tcPr>
            <w:tcW w:w="4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2CA7" w14:textId="77777777" w:rsidR="006D3B58" w:rsidRPr="00816F3B" w:rsidRDefault="006D3B58" w:rsidP="006D3B58">
            <w:pPr>
              <w:rPr>
                <w:b/>
                <w:bCs/>
                <w:szCs w:val="20"/>
              </w:rPr>
            </w:pPr>
            <w:r w:rsidRPr="00816F3B">
              <w:rPr>
                <w:b/>
                <w:bCs/>
                <w:szCs w:val="20"/>
              </w:rPr>
              <w:t>Main outcomes</w:t>
            </w:r>
          </w:p>
        </w:tc>
      </w:tr>
      <w:tr w:rsidR="006D3B58" w:rsidRPr="00816F3B" w14:paraId="2E5A798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DFE01" w14:textId="77777777" w:rsidR="006D3B58" w:rsidRPr="00816F3B" w:rsidRDefault="006D3B58" w:rsidP="006D3B58">
            <w:pPr>
              <w:rPr>
                <w:szCs w:val="20"/>
              </w:rPr>
            </w:pPr>
            <w:r w:rsidRPr="00816F3B">
              <w:rPr>
                <w:szCs w:val="20"/>
              </w:rPr>
              <w:t>SA2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06626F5" w14:textId="62CB32AC" w:rsidR="006D3B58" w:rsidRPr="00816F3B" w:rsidRDefault="006D3B58" w:rsidP="006D3B58">
            <w:pPr>
              <w:rPr>
                <w:szCs w:val="20"/>
                <w:lang w:val="en-GB"/>
              </w:rPr>
            </w:pPr>
            <w:r w:rsidRPr="00816F3B">
              <w:rPr>
                <w:szCs w:val="20"/>
                <w:lang w:val="en-GB"/>
              </w:rPr>
              <w:t>AMF may</w:t>
            </w:r>
            <w:r w:rsidR="00EA3E3D" w:rsidRPr="00816F3B">
              <w:rPr>
                <w:szCs w:val="20"/>
                <w:lang w:val="en-GB"/>
              </w:rPr>
              <w:t xml:space="preserve"> </w:t>
            </w:r>
            <w:r w:rsidRPr="00816F3B">
              <w:rPr>
                <w:szCs w:val="20"/>
                <w:lang w:val="en-GB"/>
              </w:rPr>
              <w:t>trigger the verification in parallel with session set-up.</w:t>
            </w:r>
          </w:p>
          <w:p w14:paraId="59F1607D" w14:textId="77777777" w:rsidR="006D3B58" w:rsidRPr="00816F3B" w:rsidRDefault="006D3B58" w:rsidP="006D3B58">
            <w:pPr>
              <w:rPr>
                <w:szCs w:val="20"/>
                <w:lang w:val="en-GB"/>
              </w:rPr>
            </w:pPr>
            <w:r w:rsidRPr="00816F3B">
              <w:rPr>
                <w:szCs w:val="20"/>
                <w:lang w:val="en-GB"/>
              </w:rPr>
              <w:t>LMF to provide a UE location with the verification status.</w:t>
            </w:r>
          </w:p>
          <w:p w14:paraId="1C0F934C" w14:textId="77777777" w:rsidR="006D3B58" w:rsidRPr="00816F3B" w:rsidRDefault="006D3B58" w:rsidP="006D3B58">
            <w:pPr>
              <w:rPr>
                <w:szCs w:val="20"/>
                <w:lang w:val="en-GB"/>
              </w:rPr>
            </w:pPr>
            <w:r w:rsidRPr="00816F3B">
              <w:rPr>
                <w:szCs w:val="20"/>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14:paraId="1C929611" w14:textId="77777777" w:rsidR="006D3B58" w:rsidRPr="00816F3B" w:rsidRDefault="006D3B58" w:rsidP="006D3B58">
            <w:pPr>
              <w:rPr>
                <w:szCs w:val="20"/>
                <w:lang w:val="en-GB"/>
              </w:rPr>
            </w:pPr>
            <w:r w:rsidRPr="00816F3B">
              <w:rPr>
                <w:iCs/>
                <w:szCs w:val="20"/>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14:paraId="3E93BA48" w14:textId="77777777" w:rsidR="006D3B58" w:rsidRPr="00816F3B" w:rsidRDefault="006D3B58" w:rsidP="006D3B58">
            <w:pPr>
              <w:rPr>
                <w:szCs w:val="20"/>
                <w:lang w:val="en-GB"/>
              </w:rPr>
            </w:pPr>
            <w:r w:rsidRPr="00816F3B">
              <w:rPr>
                <w:szCs w:val="20"/>
                <w:lang w:val="en-GB"/>
              </w:rPr>
              <w:t>If verification unsuccessful, AMF may initiate to deregister the UE and provide a cause to NG-RAN</w:t>
            </w:r>
          </w:p>
          <w:p w14:paraId="445E2729" w14:textId="77777777" w:rsidR="006D3B58" w:rsidRPr="00816F3B" w:rsidRDefault="006D3B58" w:rsidP="006D3B58">
            <w:pPr>
              <w:rPr>
                <w:szCs w:val="20"/>
              </w:rPr>
            </w:pPr>
            <w:r w:rsidRPr="00816F3B">
              <w:rPr>
                <w:szCs w:val="20"/>
              </w:rPr>
              <w:t>S2-2211199: LS Response on Latency impact for NTN verified UE location:</w:t>
            </w:r>
          </w:p>
          <w:p w14:paraId="6B1122EA" w14:textId="77777777" w:rsidR="006D3B58" w:rsidRPr="00816F3B" w:rsidRDefault="006D3B58" w:rsidP="006D3B58">
            <w:pPr>
              <w:jc w:val="both"/>
              <w:rPr>
                <w:szCs w:val="20"/>
                <w:lang w:val="en-GB"/>
              </w:rPr>
            </w:pPr>
            <w:r w:rsidRPr="00816F3B">
              <w:rPr>
                <w:szCs w:val="20"/>
                <w:lang w:val="en-GB"/>
              </w:rPr>
              <w:t xml:space="preserve">« SA2 requests that location verification be capable of being completed within a period of approximately 1 minute maximum </w:t>
            </w:r>
          </w:p>
          <w:p w14:paraId="0B754EBE" w14:textId="77777777" w:rsidR="006D3B58" w:rsidRPr="00816F3B" w:rsidRDefault="006D3B58" w:rsidP="006D3B58">
            <w:pPr>
              <w:jc w:val="both"/>
              <w:rPr>
                <w:szCs w:val="20"/>
                <w:lang w:val="en-GB"/>
              </w:rPr>
            </w:pPr>
            <w:r w:rsidRPr="00816F3B">
              <w:rPr>
                <w:szCs w:val="20"/>
                <w:lang w:val="en-GB"/>
              </w:rPr>
              <w:t>and 30 seconds preferably”</w:t>
            </w:r>
          </w:p>
        </w:tc>
      </w:tr>
      <w:tr w:rsidR="006D3B58" w:rsidRPr="00816F3B" w14:paraId="66D4002E"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F449B0" w14:textId="77777777" w:rsidR="006D3B58" w:rsidRPr="00816F3B" w:rsidRDefault="006D3B58" w:rsidP="006D3B58">
            <w:pPr>
              <w:rPr>
                <w:szCs w:val="20"/>
              </w:rPr>
            </w:pPr>
            <w:r w:rsidRPr="00816F3B">
              <w:rPr>
                <w:szCs w:val="20"/>
              </w:rPr>
              <w:t>SA1</w:t>
            </w:r>
          </w:p>
        </w:tc>
        <w:tc>
          <w:tcPr>
            <w:tcW w:w="4592" w:type="pct"/>
            <w:tcBorders>
              <w:top w:val="nil"/>
              <w:left w:val="nil"/>
              <w:bottom w:val="single" w:sz="8" w:space="0" w:color="auto"/>
              <w:right w:val="single" w:sz="8" w:space="0" w:color="auto"/>
            </w:tcBorders>
            <w:tcMar>
              <w:top w:w="0" w:type="dxa"/>
              <w:left w:w="108" w:type="dxa"/>
              <w:bottom w:w="0" w:type="dxa"/>
              <w:right w:w="108" w:type="dxa"/>
            </w:tcMar>
          </w:tcPr>
          <w:p w14:paraId="39BBE07F" w14:textId="77777777" w:rsidR="006D3B58" w:rsidRPr="00816F3B" w:rsidRDefault="006D3B58" w:rsidP="006D3B58">
            <w:pPr>
              <w:rPr>
                <w:rFonts w:eastAsia="Calibri"/>
                <w:szCs w:val="20"/>
                <w:lang w:eastAsia="en-GB"/>
              </w:rPr>
            </w:pPr>
            <w:r w:rsidRPr="00816F3B">
              <w:rPr>
                <w:rFonts w:eastAsia="Calibri"/>
                <w:szCs w:val="20"/>
                <w:lang w:eastAsia="en-GB"/>
              </w:rPr>
              <w:t>[S1-223539] Reply LS on Latency impact for NTN verified UE location:</w:t>
            </w:r>
          </w:p>
          <w:p w14:paraId="575564EB" w14:textId="180ABBAE" w:rsidR="006D3B58" w:rsidRPr="00816F3B" w:rsidRDefault="006D3B58" w:rsidP="006D3B58">
            <w:pPr>
              <w:rPr>
                <w:rFonts w:eastAsia="Calibri"/>
                <w:szCs w:val="20"/>
                <w:lang w:eastAsia="en-GB"/>
              </w:rPr>
            </w:pPr>
            <w:r w:rsidRPr="00816F3B">
              <w:rPr>
                <w:rFonts w:eastAsia="Calibri"/>
                <w:szCs w:val="20"/>
                <w:lang w:eastAsia="en-GB"/>
              </w:rPr>
              <w:t>SA1 would like to provide the following answers to the questions:</w:t>
            </w:r>
          </w:p>
          <w:p w14:paraId="020D68D0" w14:textId="77777777" w:rsidR="006D3B58" w:rsidRPr="00816F3B" w:rsidRDefault="006D3B58" w:rsidP="006D3B58">
            <w:pPr>
              <w:rPr>
                <w:rFonts w:eastAsia="Calibri"/>
                <w:szCs w:val="20"/>
                <w:lang w:eastAsia="en-GB"/>
              </w:rPr>
            </w:pPr>
            <w:r w:rsidRPr="00816F3B">
              <w:rPr>
                <w:rFonts w:eastAsia="Calibri"/>
                <w:szCs w:val="20"/>
                <w:lang w:eastAsia="en-GB"/>
              </w:rPr>
              <w:t>•Q1:</w:t>
            </w:r>
            <w:r w:rsidRPr="00816F3B">
              <w:rPr>
                <w:rFonts w:eastAsia="Calibri"/>
                <w:szCs w:val="20"/>
                <w:lang w:eastAsia="en-GB"/>
              </w:rPr>
              <w:tab/>
              <w:t>Is there any constraint on the latency (from trigger to result) of the verification procedure?</w:t>
            </w:r>
          </w:p>
          <w:p w14:paraId="148FBD08" w14:textId="0C61C400" w:rsidR="006D3B58" w:rsidRPr="00816F3B" w:rsidRDefault="006D3B58" w:rsidP="006D3B58">
            <w:pPr>
              <w:rPr>
                <w:rFonts w:eastAsia="Calibri"/>
                <w:szCs w:val="20"/>
                <w:lang w:eastAsia="en-GB"/>
              </w:rPr>
            </w:pPr>
            <w:r w:rsidRPr="00816F3B">
              <w:rPr>
                <w:rFonts w:eastAsia="Calibri"/>
                <w:szCs w:val="20"/>
                <w:lang w:eastAsia="en-GB"/>
              </w:rPr>
              <w:t>Answer from SA1: There are no related 3GPP SA1 requirements.</w:t>
            </w:r>
          </w:p>
          <w:p w14:paraId="69538663" w14:textId="77777777" w:rsidR="006D3B58" w:rsidRPr="00816F3B" w:rsidRDefault="006D3B58" w:rsidP="006D3B58">
            <w:pPr>
              <w:rPr>
                <w:rFonts w:eastAsia="Calibri"/>
                <w:szCs w:val="20"/>
                <w:lang w:eastAsia="en-GB"/>
              </w:rPr>
            </w:pPr>
            <w:r w:rsidRPr="00816F3B">
              <w:rPr>
                <w:rFonts w:eastAsia="Calibri"/>
                <w:szCs w:val="20"/>
                <w:lang w:eastAsia="en-GB"/>
              </w:rPr>
              <w:t>•Q2:</w:t>
            </w:r>
            <w:r w:rsidRPr="00816F3B">
              <w:rPr>
                <w:rFonts w:eastAsia="Calibri"/>
                <w:szCs w:val="20"/>
                <w:lang w:eastAsia="en-GB"/>
              </w:rPr>
              <w:tab/>
              <w:t>Can the verification procedure be run independently from the targeted services (e.g. in parallel to prevent any set-up delay)? If not, what is the estimate of set-up delay?</w:t>
            </w:r>
          </w:p>
          <w:p w14:paraId="445783CB" w14:textId="77777777" w:rsidR="006D3B58" w:rsidRPr="00816F3B" w:rsidRDefault="006D3B58" w:rsidP="006D3B58">
            <w:pPr>
              <w:rPr>
                <w:rFonts w:eastAsia="Calibri"/>
                <w:szCs w:val="20"/>
                <w:lang w:eastAsia="en-GB"/>
              </w:rPr>
            </w:pPr>
            <w:r w:rsidRPr="00816F3B">
              <w:rPr>
                <w:rFonts w:eastAsia="Calibri"/>
                <w:szCs w:val="20"/>
                <w:lang w:eastAsia="en-GB"/>
              </w:rPr>
              <w:t>Answer from SA1: Yes</w:t>
            </w:r>
          </w:p>
          <w:p w14:paraId="6C67D7F0" w14:textId="77777777" w:rsidR="006D3B58" w:rsidRPr="00816F3B" w:rsidRDefault="006D3B58" w:rsidP="006D3B58">
            <w:pPr>
              <w:rPr>
                <w:rFonts w:eastAsia="Calibri"/>
                <w:szCs w:val="20"/>
                <w:lang w:eastAsia="en-GB"/>
              </w:rPr>
            </w:pPr>
          </w:p>
        </w:tc>
      </w:tr>
      <w:tr w:rsidR="006D3B58" w:rsidRPr="00816F3B" w14:paraId="510E81D0"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D76C" w14:textId="77777777" w:rsidR="006D3B58" w:rsidRPr="00816F3B" w:rsidRDefault="006D3B58" w:rsidP="006D3B58">
            <w:pPr>
              <w:rPr>
                <w:szCs w:val="20"/>
              </w:rPr>
            </w:pPr>
            <w:r w:rsidRPr="00816F3B">
              <w:rPr>
                <w:szCs w:val="20"/>
              </w:rPr>
              <w:t>RAN1</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DAB966E" w14:textId="7E3DD44E" w:rsidR="006D3B58" w:rsidRPr="00816F3B" w:rsidRDefault="006D3B58" w:rsidP="006D3B58">
            <w:pPr>
              <w:rPr>
                <w:rFonts w:eastAsia="Calibri"/>
                <w:szCs w:val="20"/>
                <w:lang w:eastAsia="en-GB"/>
              </w:rPr>
            </w:pPr>
            <w:r w:rsidRPr="00816F3B">
              <w:rPr>
                <w:rFonts w:eastAsia="Calibri"/>
                <w:szCs w:val="20"/>
                <w:lang w:eastAsia="en-GB"/>
              </w:rPr>
              <w:t>The feasibility of Multi-RTT and DL-TDOA methods with single satellite have been assessed:</w:t>
            </w:r>
          </w:p>
          <w:p w14:paraId="7AB6DF69" w14:textId="77777777" w:rsidR="006D3B58" w:rsidRPr="00816F3B" w:rsidRDefault="006D3B58" w:rsidP="006D3B58">
            <w:pPr>
              <w:pStyle w:val="NormalWeb"/>
              <w:spacing w:before="0" w:beforeAutospacing="0" w:after="0" w:afterAutospacing="0"/>
              <w:rPr>
                <w:szCs w:val="20"/>
                <w:lang w:val="en-US"/>
              </w:rPr>
            </w:pPr>
          </w:p>
          <w:p w14:paraId="54A5BD19" w14:textId="77777777" w:rsidR="006D3B58" w:rsidRPr="00816F3B" w:rsidRDefault="006D3B58" w:rsidP="006D3B58">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75544EF5" w14:textId="77777777" w:rsidR="006D3B58" w:rsidRPr="00816F3B" w:rsidRDefault="006D3B58" w:rsidP="006D3B58">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3E65F5E7" w14:textId="77777777" w:rsidR="006D3B58" w:rsidRPr="00816F3B" w:rsidRDefault="006D3B58" w:rsidP="006D3B58">
            <w:pPr>
              <w:numPr>
                <w:ilvl w:val="1"/>
                <w:numId w:val="27"/>
              </w:numPr>
              <w:snapToGrid w:val="0"/>
              <w:ind w:left="1559" w:hanging="340"/>
              <w:rPr>
                <w:szCs w:val="20"/>
              </w:rPr>
            </w:pPr>
            <w:r w:rsidRPr="00816F3B">
              <w:rPr>
                <w:szCs w:val="20"/>
              </w:rPr>
              <w:t>At least LEO600 based deployment</w:t>
            </w:r>
          </w:p>
          <w:p w14:paraId="68978425" w14:textId="77777777" w:rsidR="006D3B58" w:rsidRPr="00816F3B" w:rsidRDefault="006D3B58" w:rsidP="006D3B58">
            <w:pPr>
              <w:numPr>
                <w:ilvl w:val="1"/>
                <w:numId w:val="27"/>
              </w:numPr>
              <w:snapToGrid w:val="0"/>
              <w:ind w:left="1559" w:hanging="340"/>
              <w:rPr>
                <w:szCs w:val="20"/>
              </w:rPr>
            </w:pPr>
            <w:r w:rsidRPr="00816F3B">
              <w:rPr>
                <w:szCs w:val="20"/>
              </w:rPr>
              <w:t>Earth fixed cells</w:t>
            </w:r>
          </w:p>
          <w:p w14:paraId="17B5687E" w14:textId="77777777" w:rsidR="006D3B58" w:rsidRPr="00816F3B" w:rsidRDefault="006D3B58" w:rsidP="006D3B58">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25767694" w14:textId="77777777" w:rsidR="006D3B58" w:rsidRPr="00816F3B" w:rsidRDefault="006D3B58" w:rsidP="006D3B58">
            <w:pPr>
              <w:numPr>
                <w:ilvl w:val="0"/>
                <w:numId w:val="27"/>
              </w:numPr>
              <w:snapToGrid w:val="0"/>
              <w:ind w:left="720"/>
              <w:rPr>
                <w:szCs w:val="20"/>
              </w:rPr>
            </w:pPr>
            <w:r w:rsidRPr="00816F3B">
              <w:rPr>
                <w:szCs w:val="20"/>
              </w:rPr>
              <w:t>Note: the required over-the-air latency reported in evaluations ranged from less than 10s up to 180s</w:t>
            </w:r>
          </w:p>
          <w:p w14:paraId="0E53D32C" w14:textId="2DADC3D0" w:rsidR="006D3B58" w:rsidRPr="00816F3B" w:rsidRDefault="006D3B58" w:rsidP="006D3B58">
            <w:pPr>
              <w:pStyle w:val="NormalWeb"/>
              <w:spacing w:before="0" w:beforeAutospacing="0" w:after="0" w:afterAutospacing="0"/>
              <w:rPr>
                <w:szCs w:val="20"/>
                <w:lang w:val="en-US"/>
              </w:rPr>
            </w:pPr>
          </w:p>
          <w:p w14:paraId="40D8F263"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14:paraId="5DD78AAB"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At least LEO600 based deployment</w:t>
            </w:r>
          </w:p>
          <w:p w14:paraId="30EF9FA2"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Earth fixed cells</w:t>
            </w:r>
          </w:p>
          <w:p w14:paraId="73CBD7B3" w14:textId="77777777" w:rsidR="006D3B58" w:rsidRPr="00816F3B" w:rsidRDefault="006D3B58" w:rsidP="006D3B58">
            <w:pPr>
              <w:pStyle w:val="NormalWeb"/>
              <w:numPr>
                <w:ilvl w:val="1"/>
                <w:numId w:val="28"/>
              </w:numPr>
              <w:spacing w:before="0" w:beforeAutospacing="0" w:after="0" w:afterAutospacing="0"/>
              <w:rPr>
                <w:szCs w:val="20"/>
                <w:lang w:val="en-US"/>
              </w:rPr>
            </w:pPr>
            <w:r w:rsidRPr="00816F3B">
              <w:rPr>
                <w:szCs w:val="20"/>
                <w:lang w:val="en-US"/>
              </w:rPr>
              <w:t>Earth moving cell at least if UE dwell time within the cell is enough to perform at least two RSTD measurements</w:t>
            </w:r>
          </w:p>
          <w:p w14:paraId="6E1EE3AA"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Note 1: the above is based on evaluation results that didn’t account for UE Clock drift</w:t>
            </w:r>
          </w:p>
          <w:p w14:paraId="3210D17E" w14:textId="77777777" w:rsidR="006D3B58" w:rsidRPr="00816F3B" w:rsidRDefault="006D3B58" w:rsidP="006D3B58">
            <w:pPr>
              <w:rPr>
                <w:szCs w:val="20"/>
              </w:rPr>
            </w:pPr>
            <w:r w:rsidRPr="00816F3B">
              <w:rPr>
                <w:szCs w:val="20"/>
              </w:rPr>
              <w:t>Note 2: the required over-the-air latency reported in evaluations ranged from less than 20s up to 180s</w:t>
            </w:r>
          </w:p>
          <w:p w14:paraId="4A41956E" w14:textId="77777777" w:rsidR="006D3B58" w:rsidRPr="00816F3B" w:rsidRDefault="006D3B58" w:rsidP="006D3B58">
            <w:pPr>
              <w:rPr>
                <w:szCs w:val="20"/>
                <w:lang w:val="en-GB"/>
              </w:rPr>
            </w:pPr>
            <w:r w:rsidRPr="00816F3B">
              <w:rPr>
                <w:szCs w:val="20"/>
              </w:rPr>
              <w:t>Note 3: The requirements of Network verification of UE location may not be met if realistic assumption on UE clock drift is considered.</w:t>
            </w:r>
          </w:p>
        </w:tc>
      </w:tr>
      <w:tr w:rsidR="006D3B58" w:rsidRPr="00816F3B" w14:paraId="660CE809"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F522" w14:textId="77777777" w:rsidR="006D3B58" w:rsidRPr="00816F3B" w:rsidRDefault="006D3B58" w:rsidP="006D3B58">
            <w:pPr>
              <w:rPr>
                <w:szCs w:val="20"/>
              </w:rPr>
            </w:pPr>
            <w:r w:rsidRPr="00816F3B">
              <w:rPr>
                <w:szCs w:val="20"/>
              </w:rPr>
              <w:t>RAN2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1E46FAC3" w14:textId="77777777" w:rsidR="006D3B58" w:rsidRPr="00816F3B" w:rsidRDefault="006D3B58" w:rsidP="006D3B58">
            <w:pPr>
              <w:rPr>
                <w:szCs w:val="20"/>
                <w:lang w:val="en-GB"/>
              </w:rPr>
            </w:pPr>
            <w:r w:rsidRPr="00816F3B">
              <w:rPr>
                <w:szCs w:val="20"/>
                <w:lang w:val="en-GB"/>
              </w:rPr>
              <w:t>The network verification of the UE reported location may provide measurements/information associated to one or several 3GPP defined RAT dependent positioning methods (e.g. Multi RTT, DL/UL-TDOA, DL-AoA, NR E-CID, etc.).</w:t>
            </w:r>
          </w:p>
          <w:p w14:paraId="240EC36A" w14:textId="77777777" w:rsidR="006D3B58" w:rsidRPr="00816F3B" w:rsidRDefault="006D3B58" w:rsidP="006D3B58">
            <w:pPr>
              <w:rPr>
                <w:szCs w:val="20"/>
                <w:lang w:eastAsia="ja-JP"/>
              </w:rPr>
            </w:pPr>
            <w:r w:rsidRPr="00816F3B">
              <w:rPr>
                <w:szCs w:val="20"/>
                <w:lang w:eastAsia="ja-JP"/>
              </w:rPr>
              <w:t>the verification of the consistency (within 5-10 km) between the actual reported UE location with the UE location(s) computed by the network is up to the 5GC</w:t>
            </w:r>
          </w:p>
          <w:p w14:paraId="656B724D" w14:textId="77777777" w:rsidR="006D3B58" w:rsidRPr="00816F3B" w:rsidRDefault="006D3B58" w:rsidP="006D3B58">
            <w:pPr>
              <w:rPr>
                <w:szCs w:val="20"/>
                <w:lang w:val="en-GB"/>
              </w:rPr>
            </w:pPr>
            <w:r w:rsidRPr="00816F3B">
              <w:rPr>
                <w:szCs w:val="20"/>
                <w:lang w:eastAsia="ja-JP"/>
              </w:rPr>
              <w:t>re-use of the LCS framework of the LMF for the network verification of UE reported location information in NTN</w:t>
            </w:r>
          </w:p>
        </w:tc>
      </w:tr>
      <w:tr w:rsidR="006D3B58" w:rsidRPr="00816F3B" w14:paraId="03EEAAA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E88F9" w14:textId="77777777" w:rsidR="006D3B58" w:rsidRPr="00816F3B" w:rsidRDefault="006D3B58" w:rsidP="006D3B58">
            <w:pPr>
              <w:rPr>
                <w:szCs w:val="20"/>
              </w:rPr>
            </w:pPr>
            <w:r w:rsidRPr="00816F3B">
              <w:rPr>
                <w:szCs w:val="20"/>
              </w:rPr>
              <w:t>RAN3</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4C497AEB" w14:textId="77777777" w:rsidR="006D3B58" w:rsidRPr="00816F3B" w:rsidRDefault="006D3B58" w:rsidP="006D3B58">
            <w:pPr>
              <w:jc w:val="both"/>
              <w:rPr>
                <w:szCs w:val="20"/>
                <w:lang w:eastAsia="fr-FR"/>
              </w:rPr>
            </w:pPr>
            <w:r w:rsidRPr="00816F3B">
              <w:rPr>
                <w:szCs w:val="20"/>
              </w:rPr>
              <w:t>It was agreed that:</w:t>
            </w:r>
          </w:p>
          <w:p w14:paraId="39FD67A2" w14:textId="77777777" w:rsidR="006D3B58" w:rsidRPr="00816F3B" w:rsidRDefault="006D3B58" w:rsidP="006D3B58">
            <w:pPr>
              <w:jc w:val="both"/>
              <w:rPr>
                <w:szCs w:val="20"/>
              </w:rPr>
            </w:pPr>
            <w:r w:rsidRPr="00816F3B">
              <w:rPr>
                <w:szCs w:val="20"/>
              </w:rPr>
              <w:t>•              The verification is performed in the CN.</w:t>
            </w:r>
          </w:p>
          <w:p w14:paraId="497D78A9" w14:textId="77777777" w:rsidR="006D3B58" w:rsidRPr="00816F3B" w:rsidRDefault="006D3B58" w:rsidP="006D3B58">
            <w:pPr>
              <w:jc w:val="both"/>
              <w:rPr>
                <w:szCs w:val="20"/>
              </w:rPr>
            </w:pPr>
            <w:r w:rsidRPr="00816F3B">
              <w:rPr>
                <w:szCs w:val="20"/>
              </w:rPr>
              <w:t xml:space="preserve">•              If the reported UE location is not correct, the CN will take necessary action and Rel-17 behavior can be kept as baseline. </w:t>
            </w:r>
          </w:p>
          <w:p w14:paraId="6D8AB7D2" w14:textId="77777777" w:rsidR="006D3B58" w:rsidRPr="00816F3B" w:rsidRDefault="006D3B58" w:rsidP="006D3B58">
            <w:pPr>
              <w:rPr>
                <w:szCs w:val="20"/>
              </w:rPr>
            </w:pPr>
            <w:r w:rsidRPr="00816F3B">
              <w:rPr>
                <w:szCs w:val="20"/>
              </w:rPr>
              <w:t>The RAN3 agreements are fully consistent with the current LCS architecture. Once the UE is connected, the AMF triggers the location services request toward the LMF, which processes it and returns the result to the AMF. The AMF can then take the necessary action.</w:t>
            </w:r>
          </w:p>
          <w:p w14:paraId="7DBAD79D" w14:textId="77777777" w:rsidR="006D3B58" w:rsidRPr="00816F3B" w:rsidRDefault="006D3B58" w:rsidP="006D3B58">
            <w:pPr>
              <w:rPr>
                <w:szCs w:val="20"/>
                <w:lang w:val="en-GB"/>
              </w:rPr>
            </w:pPr>
            <w:r w:rsidRPr="00816F3B">
              <w:rPr>
                <w:szCs w:val="20"/>
                <w:lang w:val="en-GB"/>
              </w:rPr>
              <w:t>RAN3 not impacted by UE reporting (in connected mode)</w:t>
            </w:r>
          </w:p>
        </w:tc>
      </w:tr>
    </w:tbl>
    <w:p w14:paraId="09589A42" w14:textId="77777777" w:rsidR="006D3B58" w:rsidRPr="00816F3B" w:rsidRDefault="006D3B58" w:rsidP="00AB1167"/>
    <w:p w14:paraId="41163C10" w14:textId="77777777" w:rsidR="006D3B58" w:rsidRPr="00816F3B" w:rsidRDefault="006D3B58" w:rsidP="00AB1167"/>
    <w:p w14:paraId="7CF8A9C2" w14:textId="77777777" w:rsidR="006D3B58" w:rsidRPr="00816F3B" w:rsidRDefault="006D3B58" w:rsidP="006D3B58">
      <w:pPr>
        <w:pStyle w:val="Heading2"/>
      </w:pPr>
      <w:r w:rsidRPr="00816F3B">
        <w:t>Main WGs’ study outcomes</w:t>
      </w:r>
    </w:p>
    <w:p w14:paraId="67A6C631" w14:textId="34EE9D53" w:rsidR="00AB1167" w:rsidRPr="00816F3B" w:rsidRDefault="00AB1167" w:rsidP="00AB1167">
      <w:r w:rsidRPr="00816F3B">
        <w:t>The RAN2 agreements on network verified UE location achieved so far:</w:t>
      </w:r>
    </w:p>
    <w:p w14:paraId="77C9DED4" w14:textId="77777777" w:rsidR="00B8525C" w:rsidRPr="00816F3B" w:rsidRDefault="00B8525C" w:rsidP="00AB1167"/>
    <w:tbl>
      <w:tblPr>
        <w:tblStyle w:val="TableGrid"/>
        <w:tblW w:w="0" w:type="auto"/>
        <w:tblLook w:val="04A0" w:firstRow="1" w:lastRow="0" w:firstColumn="1" w:lastColumn="0" w:noHBand="0" w:noVBand="1"/>
      </w:tblPr>
      <w:tblGrid>
        <w:gridCol w:w="9061"/>
      </w:tblGrid>
      <w:tr w:rsidR="00B8525C" w:rsidRPr="00816F3B" w14:paraId="4C9780AF" w14:textId="77777777" w:rsidTr="00B8525C">
        <w:tc>
          <w:tcPr>
            <w:tcW w:w="9061" w:type="dxa"/>
          </w:tcPr>
          <w:p w14:paraId="2DFF5AEF" w14:textId="77777777" w:rsidR="00B8525C" w:rsidRPr="00816F3B" w:rsidRDefault="00B8525C" w:rsidP="00AB1167">
            <w:pPr>
              <w:rPr>
                <w:b/>
              </w:rPr>
            </w:pPr>
            <w:r w:rsidRPr="00816F3B">
              <w:rPr>
                <w:b/>
              </w:rPr>
              <w:t>RAN2#119-e agreements – August meeting:</w:t>
            </w:r>
          </w:p>
          <w:p w14:paraId="274052A8" w14:textId="77777777" w:rsidR="00B8525C" w:rsidRPr="00816F3B" w:rsidRDefault="00B8525C" w:rsidP="00B8525C">
            <w:r w:rsidRPr="00816F3B">
              <w:rPr>
                <w:highlight w:val="green"/>
              </w:rPr>
              <w:t>Agreements:</w:t>
            </w:r>
          </w:p>
          <w:p w14:paraId="69AFB2BF" w14:textId="77777777" w:rsidR="00B8525C" w:rsidRPr="00816F3B" w:rsidRDefault="00B8525C" w:rsidP="00B8525C">
            <w:r w:rsidRPr="00816F3B">
              <w:t>The UE location information is considered verified if the reported GNSS position is consistent with the network based assessment to within 5-10 km (similar to terrestrial network macro cell size) (it is assumed that there is no RAN2 spec impact due to this)</w:t>
            </w:r>
          </w:p>
          <w:p w14:paraId="24E2E6EB" w14:textId="1A7F6DF2" w:rsidR="00B8525C" w:rsidRPr="00816F3B" w:rsidRDefault="00B8525C" w:rsidP="00B8525C">
            <w:r w:rsidRPr="00816F3B">
              <w:t>RAN2 should consider, as starting point, the re-use of the LCS framework of the LMF network for the network verification procedure. Send an LS to SA2 indicating RAN2 assumption on this</w:t>
            </w:r>
          </w:p>
          <w:p w14:paraId="30B55B6C" w14:textId="0EB3959D" w:rsidR="00B8525C" w:rsidRPr="00816F3B" w:rsidRDefault="00B8525C" w:rsidP="00B8525C">
            <w:r w:rsidRPr="00816F3B">
              <w:t>The network verification of the UE reported location may combine one or several 3GPP defined RAT dependent positioning methods (e.g. Multi RTT, DL/UL-TDOA, DL-AoA, NR E-CID, etc.).</w:t>
            </w:r>
          </w:p>
          <w:p w14:paraId="38810711" w14:textId="77777777" w:rsidR="00B8525C" w:rsidRPr="00816F3B" w:rsidRDefault="00B8525C" w:rsidP="00B8525C">
            <w:r w:rsidRPr="00816F3B">
              <w:t>LS sent to SA2 (R2-2208779): “RAN2 is considering the re-use of the LCS framework of the LMF for the network verification of UE reported location information in NTN.</w:t>
            </w:r>
          </w:p>
          <w:p w14:paraId="2DE5310D" w14:textId="42B1D411" w:rsidR="00B8525C" w:rsidRPr="00816F3B" w:rsidRDefault="00B8525C" w:rsidP="00AB1167">
            <w:r w:rsidRPr="00816F3B">
              <w:t>RAN2 would like to inform SA2 about this agreement and ask for any related feedback.”</w:t>
            </w:r>
          </w:p>
        </w:tc>
      </w:tr>
      <w:tr w:rsidR="00B8525C" w:rsidRPr="00816F3B" w14:paraId="445A1B3C" w14:textId="77777777" w:rsidTr="00B8525C">
        <w:tc>
          <w:tcPr>
            <w:tcW w:w="9061" w:type="dxa"/>
          </w:tcPr>
          <w:p w14:paraId="655040F6" w14:textId="77777777" w:rsidR="00B8525C" w:rsidRPr="00816F3B" w:rsidRDefault="00902497" w:rsidP="00AB1167">
            <w:r w:rsidRPr="00816F3B">
              <w:rPr>
                <w:b/>
              </w:rPr>
              <w:t>RAN2#119-bis-e, October 10 – 19th 2022, e-meeting</w:t>
            </w:r>
            <w:r w:rsidRPr="00816F3B">
              <w:t>:</w:t>
            </w:r>
          </w:p>
          <w:p w14:paraId="5A0DD879" w14:textId="77777777" w:rsidR="00902497" w:rsidRPr="00816F3B" w:rsidRDefault="00902497" w:rsidP="00902497">
            <w:r w:rsidRPr="00816F3B">
              <w:rPr>
                <w:highlight w:val="green"/>
              </w:rPr>
              <w:t>Agreements:</w:t>
            </w:r>
          </w:p>
          <w:p w14:paraId="60367E36" w14:textId="3492055E" w:rsidR="00902497" w:rsidRPr="00816F3B" w:rsidRDefault="00902497" w:rsidP="00902497">
            <w:pPr>
              <w:pStyle w:val="ListParagraph"/>
              <w:numPr>
                <w:ilvl w:val="0"/>
                <w:numId w:val="26"/>
              </w:numPr>
              <w:ind w:left="420"/>
              <w:rPr>
                <w:rFonts w:cs="Times New Roman"/>
              </w:rPr>
            </w:pPr>
            <w:r w:rsidRPr="00816F3B">
              <w:rPr>
                <w:rFonts w:cs="Times New Roman"/>
              </w:rPr>
              <w:t>RAN2 assumes that the network is able to compute possible UE locations independently from the GNSS location reported by UE</w:t>
            </w:r>
          </w:p>
          <w:p w14:paraId="2594B8CF" w14:textId="2636B628" w:rsidR="00902497" w:rsidRPr="00816F3B" w:rsidRDefault="00902497" w:rsidP="00902497">
            <w:pPr>
              <w:pStyle w:val="ListParagraph"/>
              <w:numPr>
                <w:ilvl w:val="0"/>
                <w:numId w:val="26"/>
              </w:numPr>
              <w:ind w:left="420"/>
              <w:rPr>
                <w:rFonts w:cs="Times New Roman"/>
              </w:rPr>
            </w:pPr>
            <w:r w:rsidRPr="00816F3B">
              <w:rPr>
                <w:rFonts w:cs="Times New Roman"/>
              </w:rPr>
              <w:t>RAN2 assumes that the UE location verification procedure can be triggered by the CN and it is up to the CN to decide when to trigger the procedure</w:t>
            </w:r>
          </w:p>
          <w:p w14:paraId="558292D9" w14:textId="7349E5DF" w:rsidR="00902497" w:rsidRPr="00816F3B" w:rsidRDefault="00902497" w:rsidP="00902497">
            <w:pPr>
              <w:pStyle w:val="ListParagraph"/>
              <w:numPr>
                <w:ilvl w:val="0"/>
                <w:numId w:val="26"/>
              </w:numPr>
              <w:ind w:left="420"/>
              <w:rPr>
                <w:rFonts w:cs="Times New Roman"/>
              </w:rPr>
            </w:pPr>
            <w:r w:rsidRPr="00816F3B">
              <w:rPr>
                <w:rFonts w:cs="Times New Roman"/>
              </w:rPr>
              <w:t>RAN2 should consider in priority the NGSO case with earth moving and earth fixed beams for the definition of the UE location verification procedure</w:t>
            </w:r>
          </w:p>
          <w:p w14:paraId="33117233" w14:textId="77777777" w:rsidR="00902497" w:rsidRPr="00816F3B" w:rsidRDefault="00902497" w:rsidP="00902497">
            <w:pPr>
              <w:pStyle w:val="ListParagraph"/>
              <w:numPr>
                <w:ilvl w:val="0"/>
                <w:numId w:val="26"/>
              </w:numPr>
              <w:ind w:left="420"/>
              <w:rPr>
                <w:rFonts w:cs="Times New Roman"/>
              </w:rPr>
            </w:pPr>
            <w:r w:rsidRPr="00816F3B">
              <w:rPr>
                <w:rFonts w:cs="Times New Roman"/>
              </w:rPr>
              <w:t>Multi-connectivity involving multiple NTN NG-RAN nodes or NTN NG-RAN node and TN NG-RAN node is not part of the Rel-18 study on UE location verification</w:t>
            </w:r>
          </w:p>
          <w:p w14:paraId="6B30A5EB" w14:textId="606C3A9D" w:rsidR="00902497" w:rsidRPr="00816F3B" w:rsidRDefault="00902497" w:rsidP="00902497">
            <w:pPr>
              <w:pStyle w:val="ListParagraph"/>
              <w:numPr>
                <w:ilvl w:val="0"/>
                <w:numId w:val="26"/>
              </w:numPr>
              <w:ind w:left="420"/>
              <w:rPr>
                <w:rFonts w:cs="Times New Roman"/>
              </w:rPr>
            </w:pPr>
            <w:r w:rsidRPr="00816F3B">
              <w:rPr>
                <w:rFonts w:cs="Times New Roman"/>
              </w:rPr>
              <w:t>RAN2 assumes that the verification of the consistency (within 5-10 km) between the actual reported UE location with the UE location(s) computed by the network is up to the 5GC. (this doesn’t mean that RAN2 has nothing to do for this WI objective)</w:t>
            </w:r>
          </w:p>
        </w:tc>
      </w:tr>
      <w:tr w:rsidR="00B8525C" w:rsidRPr="00816F3B" w14:paraId="084D2EA1" w14:textId="77777777" w:rsidTr="00B8525C">
        <w:tc>
          <w:tcPr>
            <w:tcW w:w="9061" w:type="dxa"/>
          </w:tcPr>
          <w:p w14:paraId="59C9B905" w14:textId="77777777" w:rsidR="00B8525C" w:rsidRPr="00816F3B" w:rsidRDefault="004A12E5" w:rsidP="00AB1167">
            <w:r w:rsidRPr="00816F3B">
              <w:rPr>
                <w:b/>
              </w:rPr>
              <w:t>RAN2#120, November 14 – 18th 2022, Toulouse</w:t>
            </w:r>
            <w:r w:rsidRPr="00816F3B">
              <w:t>:</w:t>
            </w:r>
          </w:p>
          <w:p w14:paraId="6030CB3C" w14:textId="77777777" w:rsidR="006F7AB0" w:rsidRPr="00816F3B" w:rsidRDefault="006F7AB0" w:rsidP="006F7AB0">
            <w:r w:rsidRPr="00816F3B">
              <w:rPr>
                <w:highlight w:val="green"/>
              </w:rPr>
              <w:t>Agreements:</w:t>
            </w:r>
          </w:p>
          <w:p w14:paraId="4AF1B309" w14:textId="77777777" w:rsidR="006F7AB0" w:rsidRPr="00816F3B" w:rsidRDefault="006F7AB0" w:rsidP="006F7AB0">
            <w:r w:rsidRPr="00816F3B">
              <w:t>From RAN2 point of view, assuming the NW may allow the UEs access to services before verifying the UE reported location, the latency of the NW verification can be handled by the NW.</w:t>
            </w:r>
          </w:p>
          <w:p w14:paraId="356E2BE0" w14:textId="77777777" w:rsidR="006F7AB0" w:rsidRPr="00816F3B" w:rsidRDefault="006F7AB0" w:rsidP="006F7AB0">
            <w:r w:rsidRPr="00816F3B">
              <w:rPr>
                <w:highlight w:val="green"/>
              </w:rPr>
              <w:t>Agreements:</w:t>
            </w:r>
          </w:p>
          <w:p w14:paraId="5E95EE6A" w14:textId="77777777" w:rsidR="006F7AB0" w:rsidRPr="00816F3B" w:rsidRDefault="006F7AB0" w:rsidP="006F7AB0">
            <w:r w:rsidRPr="00816F3B">
              <w:t xml:space="preserve">RAN2 agrees the re-use of the LCS framework of the LMF for the network verification of UE reported location information in NTN. </w:t>
            </w:r>
          </w:p>
          <w:p w14:paraId="4FD3B82B" w14:textId="38E841A2" w:rsidR="004A12E5" w:rsidRPr="00816F3B" w:rsidRDefault="006F7AB0" w:rsidP="006F7AB0">
            <w:r w:rsidRPr="00816F3B">
              <w:t>RAN2 will work on the details of radio protocol aspects of the verification procedure based on the solution investigated by RAN1</w:t>
            </w:r>
          </w:p>
        </w:tc>
      </w:tr>
      <w:tr w:rsidR="001D07C6" w:rsidRPr="00816F3B" w14:paraId="6A00C6BB" w14:textId="77777777" w:rsidTr="00B8525C">
        <w:tc>
          <w:tcPr>
            <w:tcW w:w="9061" w:type="dxa"/>
          </w:tcPr>
          <w:p w14:paraId="17DE47D9" w14:textId="452101B1" w:rsidR="001D07C6" w:rsidRPr="00816F3B" w:rsidRDefault="001D07C6" w:rsidP="001D07C6">
            <w:r>
              <w:rPr>
                <w:b/>
              </w:rPr>
              <w:t>RAN2#121</w:t>
            </w:r>
            <w:r w:rsidRPr="00816F3B">
              <w:rPr>
                <w:b/>
              </w:rPr>
              <w:t xml:space="preserve">, </w:t>
            </w:r>
            <w:r w:rsidR="000004F2">
              <w:rPr>
                <w:b/>
              </w:rPr>
              <w:t>February 20 – 25th 2023</w:t>
            </w:r>
            <w:r w:rsidRPr="00816F3B">
              <w:rPr>
                <w:b/>
              </w:rPr>
              <w:t xml:space="preserve">, </w:t>
            </w:r>
            <w:r>
              <w:rPr>
                <w:b/>
              </w:rPr>
              <w:t>Athens</w:t>
            </w:r>
            <w:r w:rsidRPr="00816F3B">
              <w:t>:</w:t>
            </w:r>
          </w:p>
          <w:p w14:paraId="1560AE50" w14:textId="77777777" w:rsidR="001D07C6" w:rsidRPr="00816F3B" w:rsidRDefault="001D07C6" w:rsidP="001D07C6">
            <w:r w:rsidRPr="00816F3B">
              <w:rPr>
                <w:highlight w:val="green"/>
              </w:rPr>
              <w:t>Agreements:</w:t>
            </w:r>
          </w:p>
          <w:p w14:paraId="55C5948F" w14:textId="77777777" w:rsidR="001D07C6" w:rsidRDefault="001D07C6" w:rsidP="00AB1167">
            <w:r w:rsidRPr="001D07C6">
              <w:t>For network verified UE location, the verification procedure can only be triggered by the CN</w:t>
            </w:r>
            <w:r>
              <w:t>, as already decided also by SA2.</w:t>
            </w:r>
          </w:p>
          <w:p w14:paraId="791BE0A0" w14:textId="77777777" w:rsidR="001D07C6" w:rsidRDefault="001D07C6" w:rsidP="00AB1167">
            <w:r w:rsidRPr="001D07C6">
              <w:t>Network initiated verification procedure can be triggered by the NW when the UE is in RRC Connected</w:t>
            </w:r>
            <w:r>
              <w:t>.</w:t>
            </w:r>
          </w:p>
          <w:p w14:paraId="403796A4" w14:textId="2FC54959" w:rsidR="001D07C6" w:rsidRDefault="001D07C6" w:rsidP="00AB1167">
            <w:r w:rsidRPr="00816F3B">
              <w:rPr>
                <w:highlight w:val="green"/>
              </w:rPr>
              <w:t>Agreements:</w:t>
            </w:r>
          </w:p>
          <w:p w14:paraId="32AE4FAB" w14:textId="77777777" w:rsidR="001D07C6" w:rsidRDefault="001D07C6" w:rsidP="00AB1167">
            <w:r w:rsidRPr="001D07C6">
              <w:t>RAN2 assumes that, as a baseline, legacy signalling procedure of location service can be reused for the purpose of network verified UE location in NTN.</w:t>
            </w:r>
          </w:p>
          <w:p w14:paraId="64332CA9" w14:textId="77777777" w:rsidR="001D07C6" w:rsidRDefault="001D07C6" w:rsidP="001D07C6">
            <w:r w:rsidRPr="00816F3B">
              <w:rPr>
                <w:highlight w:val="green"/>
              </w:rPr>
              <w:t>Agreements:</w:t>
            </w:r>
          </w:p>
          <w:p w14:paraId="6042493E" w14:textId="07356DE5" w:rsidR="001D07C6" w:rsidRPr="001D07C6" w:rsidRDefault="001D07C6" w:rsidP="00AB1167">
            <w:r>
              <w:t>R</w:t>
            </w:r>
            <w:r w:rsidRPr="001D07C6">
              <w:t>AN2 assumes that in general the mirror point issue can be resolved by properly configuring neighbor cell measurement to UE, for example, measurement of two neighbor cells in the opposite side of a satellite beam</w:t>
            </w:r>
            <w:r>
              <w:t>.</w:t>
            </w:r>
          </w:p>
        </w:tc>
      </w:tr>
      <w:tr w:rsidR="000004F2" w:rsidRPr="00816F3B" w14:paraId="4518A0C9" w14:textId="77777777" w:rsidTr="00B8525C">
        <w:tc>
          <w:tcPr>
            <w:tcW w:w="9061" w:type="dxa"/>
          </w:tcPr>
          <w:p w14:paraId="3F6FCD30" w14:textId="3CF56E1B" w:rsidR="000004F2" w:rsidRPr="00816F3B" w:rsidRDefault="000004F2" w:rsidP="000004F2">
            <w:r>
              <w:rPr>
                <w:b/>
              </w:rPr>
              <w:t>RAN2#121-bis-e</w:t>
            </w:r>
            <w:r w:rsidRPr="00816F3B">
              <w:rPr>
                <w:b/>
              </w:rPr>
              <w:t xml:space="preserve">, </w:t>
            </w:r>
            <w:r>
              <w:rPr>
                <w:b/>
              </w:rPr>
              <w:t>April 17 – 26th 2023</w:t>
            </w:r>
            <w:r w:rsidRPr="00816F3B">
              <w:rPr>
                <w:b/>
              </w:rPr>
              <w:t xml:space="preserve">, </w:t>
            </w:r>
            <w:r>
              <w:rPr>
                <w:b/>
              </w:rPr>
              <w:t>Online</w:t>
            </w:r>
            <w:r w:rsidRPr="00816F3B">
              <w:t>:</w:t>
            </w:r>
          </w:p>
          <w:p w14:paraId="039230B8" w14:textId="77777777" w:rsidR="000004F2" w:rsidRDefault="000004F2" w:rsidP="000004F2">
            <w:r w:rsidRPr="00816F3B">
              <w:rPr>
                <w:highlight w:val="green"/>
              </w:rPr>
              <w:t>Agreements:</w:t>
            </w:r>
          </w:p>
          <w:p w14:paraId="32ECE4F7" w14:textId="2EAE0623" w:rsidR="000004F2" w:rsidRPr="000004F2" w:rsidRDefault="000004F2" w:rsidP="001D07C6">
            <w:r w:rsidRPr="000004F2">
              <w:t>NTN UE doesn’t support positioning measurement and report in RRC INACTIVE</w:t>
            </w:r>
          </w:p>
        </w:tc>
      </w:tr>
      <w:tr w:rsidR="001C1A72" w:rsidRPr="00816F3B" w14:paraId="27DE04A8" w14:textId="77777777" w:rsidTr="00B8525C">
        <w:tc>
          <w:tcPr>
            <w:tcW w:w="9061" w:type="dxa"/>
          </w:tcPr>
          <w:p w14:paraId="0F2E5308" w14:textId="5E5D9CCB" w:rsidR="001C1A72" w:rsidRDefault="001C1A72" w:rsidP="001C1A72">
            <w:r>
              <w:rPr>
                <w:b/>
              </w:rPr>
              <w:t>RAN2#122</w:t>
            </w:r>
            <w:r w:rsidRPr="00816F3B">
              <w:rPr>
                <w:b/>
              </w:rPr>
              <w:t xml:space="preserve">, </w:t>
            </w:r>
            <w:r>
              <w:rPr>
                <w:b/>
              </w:rPr>
              <w:t>May 22 – 26th 2023</w:t>
            </w:r>
            <w:r w:rsidRPr="00816F3B">
              <w:rPr>
                <w:b/>
              </w:rPr>
              <w:t xml:space="preserve">, </w:t>
            </w:r>
            <w:r>
              <w:rPr>
                <w:b/>
              </w:rPr>
              <w:t>Incheon</w:t>
            </w:r>
            <w:r w:rsidRPr="00816F3B">
              <w:t>:</w:t>
            </w:r>
          </w:p>
          <w:p w14:paraId="4854EFDD" w14:textId="1E52C8FD" w:rsidR="001C1A72" w:rsidRPr="00816F3B" w:rsidRDefault="001C1A72" w:rsidP="001C1A72">
            <w:r w:rsidRPr="001C1A72">
              <w:rPr>
                <w:highlight w:val="green"/>
              </w:rPr>
              <w:t>Agreements:</w:t>
            </w:r>
          </w:p>
          <w:p w14:paraId="388CC7A2" w14:textId="4CEF75AC" w:rsidR="001C1A72" w:rsidRPr="001C1A72" w:rsidRDefault="001C1A72" w:rsidP="001C1A72">
            <w:r w:rsidRPr="001C1A72">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59D6FE13" w14:textId="57702E17" w:rsidR="001C1A72" w:rsidRPr="001C1A72" w:rsidRDefault="001C1A72" w:rsidP="001C1A72">
            <w:r w:rsidRPr="001C1A72">
              <w:t>Working Assumption: A Rel-18 UE capability is needed for indicating whether UE supports the feature of network verified UE location in NR NTN network</w:t>
            </w:r>
          </w:p>
        </w:tc>
      </w:tr>
    </w:tbl>
    <w:p w14:paraId="6D2FCC89" w14:textId="42D0859B" w:rsidR="00B8525C" w:rsidRPr="00816F3B" w:rsidRDefault="00B8525C" w:rsidP="00AB1167"/>
    <w:p w14:paraId="54A252CA" w14:textId="68D3FAA5" w:rsidR="00624E86" w:rsidRPr="00816F3B" w:rsidRDefault="00624E86" w:rsidP="00AB1167">
      <w:r w:rsidRPr="00816F3B">
        <w:t>RAN3 agreements on network verified UE location</w:t>
      </w:r>
      <w:r w:rsidR="002930BB" w:rsidRPr="00816F3B">
        <w:t xml:space="preserve"> achieved so far:</w:t>
      </w:r>
    </w:p>
    <w:p w14:paraId="67FD164A" w14:textId="27437CC9" w:rsidR="00AB1167" w:rsidRPr="00816F3B" w:rsidRDefault="00AB1167" w:rsidP="00AB1167"/>
    <w:tbl>
      <w:tblPr>
        <w:tblStyle w:val="TableGrid"/>
        <w:tblW w:w="0" w:type="auto"/>
        <w:tblLook w:val="04A0" w:firstRow="1" w:lastRow="0" w:firstColumn="1" w:lastColumn="0" w:noHBand="0" w:noVBand="1"/>
      </w:tblPr>
      <w:tblGrid>
        <w:gridCol w:w="9061"/>
      </w:tblGrid>
      <w:tr w:rsidR="004A0A3E" w:rsidRPr="00816F3B" w14:paraId="64434654" w14:textId="77777777" w:rsidTr="007C6155">
        <w:tc>
          <w:tcPr>
            <w:tcW w:w="9061" w:type="dxa"/>
          </w:tcPr>
          <w:p w14:paraId="22388031" w14:textId="77777777" w:rsidR="004A0A3E" w:rsidRPr="00816F3B" w:rsidRDefault="00AD462E" w:rsidP="007C6155">
            <w:r w:rsidRPr="00816F3B">
              <w:rPr>
                <w:b/>
              </w:rPr>
              <w:t>RAN3#117-e agreements- August meeting</w:t>
            </w:r>
            <w:r w:rsidRPr="00816F3B">
              <w:t>:</w:t>
            </w:r>
          </w:p>
          <w:p w14:paraId="1AA74E77" w14:textId="77777777" w:rsidR="00AD462E" w:rsidRPr="00816F3B" w:rsidRDefault="00AD462E" w:rsidP="00AD462E">
            <w:r w:rsidRPr="00816F3B">
              <w:rPr>
                <w:highlight w:val="green"/>
              </w:rPr>
              <w:t>Agreements:</w:t>
            </w:r>
          </w:p>
          <w:p w14:paraId="1F79E8D3" w14:textId="77777777" w:rsidR="00AD462E" w:rsidRPr="00816F3B" w:rsidRDefault="00AD462E" w:rsidP="00AD462E">
            <w:r w:rsidRPr="00816F3B">
              <w:t>The verification is performed in the CN.</w:t>
            </w:r>
          </w:p>
          <w:p w14:paraId="5F1CE13A" w14:textId="451B725F" w:rsidR="00AD462E" w:rsidRPr="00816F3B" w:rsidRDefault="00AD462E" w:rsidP="00AD462E">
            <w:r w:rsidRPr="00816F3B">
              <w:t>If the reported UE location is not correct, the CN will take necessary action and Release-17 behavior can be kept as baseline. FFS on new cause value.</w:t>
            </w:r>
          </w:p>
          <w:p w14:paraId="4478AAF5" w14:textId="48FF8645" w:rsidR="00AD462E" w:rsidRPr="00816F3B" w:rsidRDefault="00AD462E" w:rsidP="00AD462E">
            <w:r w:rsidRPr="00816F3B">
              <w:t>RAN3 wait for RAN1/2 progress on the specific position method to be used for verification.</w:t>
            </w:r>
          </w:p>
        </w:tc>
      </w:tr>
      <w:tr w:rsidR="004A0A3E" w:rsidRPr="00816F3B" w14:paraId="5AC63608" w14:textId="77777777" w:rsidTr="007C6155">
        <w:tc>
          <w:tcPr>
            <w:tcW w:w="9061" w:type="dxa"/>
          </w:tcPr>
          <w:p w14:paraId="2B3FD8E4" w14:textId="77777777" w:rsidR="004A0A3E" w:rsidRPr="00816F3B" w:rsidRDefault="00FD2B22" w:rsidP="004A0A3E">
            <w:r w:rsidRPr="00816F3B">
              <w:rPr>
                <w:b/>
              </w:rPr>
              <w:t>RAN3#117-bis-e, October 10 – 18th 2022, e-meeting</w:t>
            </w:r>
            <w:r w:rsidRPr="00816F3B">
              <w:t>:</w:t>
            </w:r>
          </w:p>
          <w:p w14:paraId="2DF9214B" w14:textId="77777777" w:rsidR="00FD2B22" w:rsidRPr="00816F3B" w:rsidRDefault="00FD2B22" w:rsidP="00FD2B22">
            <w:r w:rsidRPr="00816F3B">
              <w:rPr>
                <w:highlight w:val="green"/>
              </w:rPr>
              <w:t>Agreements:</w:t>
            </w:r>
          </w:p>
          <w:p w14:paraId="497F0AB8" w14:textId="77777777" w:rsidR="00FD2B22" w:rsidRPr="00816F3B" w:rsidRDefault="00FD2B22" w:rsidP="00FD2B22">
            <w:r w:rsidRPr="00816F3B">
              <w:t>RAN3 is not affected by UE location reporting</w:t>
            </w:r>
          </w:p>
          <w:p w14:paraId="66CCD2F7" w14:textId="29CB11D5" w:rsidR="00FD2B22" w:rsidRPr="00816F3B" w:rsidRDefault="00FD2B22" w:rsidP="00FD2B22">
            <w:r w:rsidRPr="00816F3B">
              <w:t>No additional RAN3 impact if UE location is not correct</w:t>
            </w:r>
          </w:p>
        </w:tc>
      </w:tr>
      <w:tr w:rsidR="004A0A3E" w:rsidRPr="00816F3B" w14:paraId="2CD4C7A4" w14:textId="77777777" w:rsidTr="007C6155">
        <w:tc>
          <w:tcPr>
            <w:tcW w:w="9061" w:type="dxa"/>
          </w:tcPr>
          <w:p w14:paraId="7F8E321F" w14:textId="77777777" w:rsidR="004A0A3E" w:rsidRPr="00816F3B" w:rsidRDefault="004D4E1F" w:rsidP="007C6155">
            <w:r w:rsidRPr="00816F3B">
              <w:rPr>
                <w:b/>
              </w:rPr>
              <w:t>RAN3#118, November 14 – 18th 2022, Toulouse</w:t>
            </w:r>
            <w:r w:rsidRPr="00816F3B">
              <w:t>:</w:t>
            </w:r>
          </w:p>
          <w:p w14:paraId="273E0B09" w14:textId="77777777" w:rsidR="004D4E1F" w:rsidRPr="00816F3B" w:rsidRDefault="004D4E1F" w:rsidP="004D4E1F">
            <w:r w:rsidRPr="00816F3B">
              <w:t>Documents endorsed</w:t>
            </w:r>
          </w:p>
          <w:p w14:paraId="22E7AC96" w14:textId="031ED2DA" w:rsidR="004D4E1F" w:rsidRPr="00816F3B" w:rsidRDefault="004D4E1F" w:rsidP="004D4E1F">
            <w:r w:rsidRPr="00816F3B">
              <w:t>R3-226102 UE Location Verification by the Network (Ericsson, CATT, Thales, Huawei, Samsung, ZTE, Nokia, Nokia Shanghai Bell) draftCR</w:t>
            </w:r>
          </w:p>
        </w:tc>
      </w:tr>
    </w:tbl>
    <w:p w14:paraId="6316F3A0" w14:textId="77777777" w:rsidR="002930BB" w:rsidRPr="00816F3B" w:rsidRDefault="002930BB" w:rsidP="00AB1167"/>
    <w:p w14:paraId="024686CC" w14:textId="77777777" w:rsidR="00AB1167" w:rsidRPr="00816F3B" w:rsidRDefault="00AB1167"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0D51304F" w:rsidR="00DE46CA" w:rsidRDefault="004E07A1" w:rsidP="004E07A1">
      <w:pPr>
        <w:pStyle w:val="ListParagraph"/>
        <w:numPr>
          <w:ilvl w:val="0"/>
          <w:numId w:val="8"/>
        </w:numPr>
        <w:rPr>
          <w:rFonts w:cs="Times New Roman"/>
        </w:rPr>
      </w:pPr>
      <w:r w:rsidRPr="00816F3B">
        <w:rPr>
          <w:rFonts w:cs="Times New Roman"/>
        </w:rPr>
        <w:t>Revised WID: NR NTN (Non-Terrestrial Networks) enhancements</w:t>
      </w:r>
      <w:r w:rsidR="00426794" w:rsidRPr="00816F3B">
        <w:rPr>
          <w:rFonts w:cs="Times New Roman"/>
        </w:rPr>
        <w:t>.</w:t>
      </w:r>
      <w:r w:rsidR="00DE46CA" w:rsidRPr="00816F3B">
        <w:rPr>
          <w:rFonts w:cs="Times New Roman"/>
        </w:rPr>
        <w:t xml:space="preserve"> </w:t>
      </w:r>
      <w:r w:rsidRPr="00816F3B">
        <w:rPr>
          <w:rFonts w:cs="Times New Roman"/>
        </w:rPr>
        <w:t>RP-223534</w:t>
      </w:r>
      <w:r w:rsidR="00426794" w:rsidRPr="00816F3B">
        <w:rPr>
          <w:rFonts w:cs="Times New Roman"/>
        </w:rPr>
        <w:t>.</w:t>
      </w:r>
      <w:r w:rsidR="00DE46CA" w:rsidRPr="00816F3B">
        <w:rPr>
          <w:rFonts w:cs="Times New Roman"/>
        </w:rPr>
        <w:t xml:space="preserve"> Thales</w:t>
      </w:r>
    </w:p>
    <w:p w14:paraId="7EB6F347" w14:textId="515A3AD9" w:rsidR="00AF6996" w:rsidRPr="00AF6996" w:rsidRDefault="00AF6996" w:rsidP="00AF6996">
      <w:pPr>
        <w:pStyle w:val="ListParagraph"/>
        <w:numPr>
          <w:ilvl w:val="0"/>
          <w:numId w:val="8"/>
        </w:numPr>
        <w:rPr>
          <w:rFonts w:cs="Times New Roman"/>
        </w:rPr>
      </w:pPr>
      <w:r>
        <w:rPr>
          <w:rFonts w:cs="Times New Roman"/>
        </w:rPr>
        <w:t>Status report for WI NR NTN (Non-Terrestrial Networks) enhancements. RP-230119, Thales</w:t>
      </w:r>
    </w:p>
    <w:p w14:paraId="02AC4CAA" w14:textId="786AFD9A" w:rsidR="008716CE" w:rsidRDefault="00A755CC" w:rsidP="007217E6">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3B8FF668" w14:textId="1CECB831" w:rsidR="00B94CF8" w:rsidRDefault="00B94CF8" w:rsidP="007217E6">
      <w:pPr>
        <w:pStyle w:val="ListParagraph"/>
        <w:numPr>
          <w:ilvl w:val="0"/>
          <w:numId w:val="8"/>
        </w:numPr>
        <w:rPr>
          <w:rFonts w:cs="Times New Roman"/>
        </w:rPr>
      </w:pPr>
      <w:r w:rsidRPr="008716CE">
        <w:t>R1-2210948</w:t>
      </w:r>
      <w:r>
        <w:t xml:space="preserve">. </w:t>
      </w:r>
      <w:r w:rsidRPr="008716CE">
        <w:t>Discussion on network verified UE location in NR NTN</w:t>
      </w:r>
      <w:r>
        <w:t xml:space="preserve">. </w:t>
      </w:r>
      <w:r w:rsidRPr="008716CE">
        <w:t>Thales</w:t>
      </w:r>
      <w:r>
        <w:t xml:space="preserve">. </w:t>
      </w:r>
      <w:r w:rsidRPr="008716CE">
        <w:t>November</w:t>
      </w:r>
      <w:r>
        <w:t xml:space="preserve"> 2022</w:t>
      </w:r>
    </w:p>
    <w:sectPr w:rsidR="00B94CF8"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57C30" w14:textId="77777777" w:rsidR="00B472EF" w:rsidRDefault="00B472EF">
      <w:r>
        <w:separator/>
      </w:r>
    </w:p>
  </w:endnote>
  <w:endnote w:type="continuationSeparator" w:id="0">
    <w:p w14:paraId="64624CE6" w14:textId="77777777" w:rsidR="00B472EF" w:rsidRDefault="00B4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90111" w14:textId="77777777" w:rsidR="00B472EF" w:rsidRDefault="00B472EF">
      <w:r>
        <w:separator/>
      </w:r>
    </w:p>
  </w:footnote>
  <w:footnote w:type="continuationSeparator" w:id="0">
    <w:p w14:paraId="765C887A" w14:textId="77777777" w:rsidR="00B472EF" w:rsidRDefault="00B47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75pt;height:74.0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33"/>
  </w:num>
  <w:num w:numId="4">
    <w:abstractNumId w:val="5"/>
  </w:num>
  <w:num w:numId="5">
    <w:abstractNumId w:val="24"/>
  </w:num>
  <w:num w:numId="6">
    <w:abstractNumId w:val="30"/>
  </w:num>
  <w:num w:numId="7">
    <w:abstractNumId w:val="26"/>
  </w:num>
  <w:num w:numId="8">
    <w:abstractNumId w:val="22"/>
  </w:num>
  <w:num w:numId="9">
    <w:abstractNumId w:val="16"/>
  </w:num>
  <w:num w:numId="10">
    <w:abstractNumId w:val="0"/>
  </w:num>
  <w:num w:numId="11">
    <w:abstractNumId w:val="25"/>
  </w:num>
  <w:num w:numId="12">
    <w:abstractNumId w:val="32"/>
  </w:num>
  <w:num w:numId="13">
    <w:abstractNumId w:val="34"/>
  </w:num>
  <w:num w:numId="14">
    <w:abstractNumId w:val="12"/>
  </w:num>
  <w:num w:numId="15">
    <w:abstractNumId w:val="8"/>
  </w:num>
  <w:num w:numId="16">
    <w:abstractNumId w:val="10"/>
  </w:num>
  <w:num w:numId="17">
    <w:abstractNumId w:val="13"/>
  </w:num>
  <w:num w:numId="18">
    <w:abstractNumId w:val="23"/>
  </w:num>
  <w:num w:numId="19">
    <w:abstractNumId w:val="17"/>
  </w:num>
  <w:num w:numId="20">
    <w:abstractNumId w:val="27"/>
  </w:num>
  <w:num w:numId="21">
    <w:abstractNumId w:val="1"/>
  </w:num>
  <w:num w:numId="22">
    <w:abstractNumId w:val="20"/>
  </w:num>
  <w:num w:numId="23">
    <w:abstractNumId w:val="26"/>
    <w:lvlOverride w:ilvl="0">
      <w:startOverride w:val="1"/>
    </w:lvlOverride>
  </w:num>
  <w:num w:numId="24">
    <w:abstractNumId w:val="6"/>
  </w:num>
  <w:num w:numId="25">
    <w:abstractNumId w:val="18"/>
  </w:num>
  <w:num w:numId="26">
    <w:abstractNumId w:val="28"/>
  </w:num>
  <w:num w:numId="27">
    <w:abstractNumId w:val="9"/>
  </w:num>
  <w:num w:numId="28">
    <w:abstractNumId w:val="11"/>
  </w:num>
  <w:num w:numId="29">
    <w:abstractNumId w:val="14"/>
  </w:num>
  <w:num w:numId="30">
    <w:abstractNumId w:val="31"/>
  </w:num>
  <w:num w:numId="31">
    <w:abstractNumId w:val="35"/>
  </w:num>
  <w:num w:numId="32">
    <w:abstractNumId w:val="29"/>
  </w:num>
  <w:num w:numId="33">
    <w:abstractNumId w:val="2"/>
  </w:num>
  <w:num w:numId="34">
    <w:abstractNumId w:val="4"/>
  </w:num>
  <w:num w:numId="35">
    <w:abstractNumId w:val="21"/>
  </w:num>
  <w:num w:numId="36">
    <w:abstractNumId w:val="9"/>
    <w:lvlOverride w:ilvl="0">
      <w:startOverride w:val="1"/>
    </w:lvlOverride>
  </w:num>
  <w:num w:numId="37">
    <w:abstractNumId w:val="9"/>
    <w:lvlOverride w:ilvl="0">
      <w:startOverride w:val="1"/>
    </w:lvlOverride>
  </w:num>
  <w:num w:numId="38">
    <w:abstractNumId w:val="19"/>
  </w:num>
  <w:num w:numId="39">
    <w:abstractNumId w:val="3"/>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A3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0C52"/>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A72"/>
    <w:rsid w:val="001C1C11"/>
    <w:rsid w:val="001C1D7E"/>
    <w:rsid w:val="001C1FB0"/>
    <w:rsid w:val="001C2378"/>
    <w:rsid w:val="001C241E"/>
    <w:rsid w:val="001C249F"/>
    <w:rsid w:val="001C2719"/>
    <w:rsid w:val="001C2B72"/>
    <w:rsid w:val="001C2ECB"/>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1F6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21A"/>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DDC"/>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28"/>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196"/>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5D4"/>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2EF"/>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5CE"/>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11B"/>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750"/>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7"/>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56"/>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2ED"/>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301F2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755DE09-0A1B-4CFA-8D50-E1BB7E5A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3694</Words>
  <Characters>20317</Characters>
  <Application>Microsoft Office Word</Application>
  <DocSecurity>0</DocSecurity>
  <Lines>169</Lines>
  <Paragraphs>47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Introduction</vt:lpstr>
      <vt:lpstr>Principle of multi-RTT positioning with single satellite in view</vt:lpstr>
      <vt:lpstr>Impact of the geometry on the accuracy of multi-RTT positioning method </vt:lpstr>
      <vt:lpstr>Assistance data for Multi-RTT positioning with single Satellite</vt:lpstr>
      <vt:lpstr>    Information to be transferred from the UE to LMF</vt:lpstr>
      <vt:lpstr>    Information to be transferred from the gNB to LMF</vt:lpstr>
      <vt:lpstr>    Information to be transferred from the LMF to UE</vt:lpstr>
      <vt:lpstr>    Information to be transferred from the LMF to gNB</vt:lpstr>
      <vt:lpstr>Conclusion</vt:lpstr>
      <vt:lpstr>Appendix</vt:lpstr>
      <vt:lpstr>    Main WGs’ study outcomes</vt:lpstr>
      <vt:lpstr>    Main WGs’ study outcomes</vt:lpstr>
      <vt:lpstr>&lt;References&gt;</vt:lpstr>
      <vt:lpstr/>
    </vt:vector>
  </TitlesOfParts>
  <Company>Huawei Technologies Co.,Ltd.</Company>
  <LinksUpToDate>false</LinksUpToDate>
  <CharactersWithSpaces>23964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Thales, Flavien Ronteix</cp:lastModifiedBy>
  <cp:revision>12</cp:revision>
  <cp:lastPrinted>2015-07-25T09:06:00Z</cp:lastPrinted>
  <dcterms:created xsi:type="dcterms:W3CDTF">2023-05-11T08:47:00Z</dcterms:created>
  <dcterms:modified xsi:type="dcterms:W3CDTF">2023-08-10T09:53:00Z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